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FE" w:rsidRPr="008D4E79" w:rsidRDefault="002128F7" w:rsidP="008D4E79">
      <w:pPr>
        <w:shd w:val="clear" w:color="auto" w:fill="FFFFFF"/>
        <w:spacing w:line="586" w:lineRule="exact"/>
        <w:ind w:firstLine="456"/>
        <w:jc w:val="center"/>
        <w:rPr>
          <w:b/>
        </w:rPr>
      </w:pPr>
      <w:r w:rsidRPr="008D4E79">
        <w:rPr>
          <w:b/>
          <w:i/>
          <w:iCs/>
          <w:color w:val="000000"/>
          <w:spacing w:val="2"/>
          <w:sz w:val="49"/>
          <w:szCs w:val="49"/>
        </w:rPr>
        <w:t xml:space="preserve">Analiza stanu gospodarki odpadami </w:t>
      </w:r>
      <w:r w:rsidRPr="008D4E79">
        <w:rPr>
          <w:b/>
          <w:i/>
          <w:iCs/>
          <w:color w:val="000000"/>
          <w:spacing w:val="1"/>
          <w:sz w:val="49"/>
          <w:szCs w:val="49"/>
        </w:rPr>
        <w:t>kom</w:t>
      </w:r>
      <w:r w:rsidR="008D4E79">
        <w:rPr>
          <w:b/>
          <w:i/>
          <w:iCs/>
          <w:color w:val="000000"/>
          <w:spacing w:val="1"/>
          <w:sz w:val="49"/>
          <w:szCs w:val="49"/>
        </w:rPr>
        <w:t>unalnymi na terenie Gminy Ustronie Morskie</w:t>
      </w:r>
    </w:p>
    <w:p w:rsidR="00B175FE" w:rsidRPr="008D4E79" w:rsidRDefault="008D4E79" w:rsidP="008D4E79">
      <w:pPr>
        <w:framePr w:h="202" w:hRule="exact" w:hSpace="38" w:vSpace="58" w:wrap="notBeside" w:vAnchor="text" w:hAnchor="text" w:x="2814" w:y="11723"/>
        <w:shd w:val="clear" w:color="auto" w:fill="FFFFFF"/>
        <w:jc w:val="center"/>
        <w:rPr>
          <w:b/>
        </w:rPr>
      </w:pPr>
      <w:r>
        <w:rPr>
          <w:b/>
          <w:bCs/>
          <w:color w:val="000000"/>
          <w:sz w:val="17"/>
          <w:szCs w:val="17"/>
        </w:rPr>
        <w:t>Ustronie Morskie</w:t>
      </w:r>
      <w:r w:rsidR="002128F7" w:rsidRPr="008D4E79">
        <w:rPr>
          <w:rFonts w:eastAsia="Times New Roman"/>
          <w:b/>
          <w:bCs/>
          <w:color w:val="000000"/>
          <w:sz w:val="17"/>
          <w:szCs w:val="17"/>
        </w:rPr>
        <w:t>, kwiecień 2016</w:t>
      </w:r>
    </w:p>
    <w:p w:rsidR="00B175FE" w:rsidRPr="008D4E79" w:rsidRDefault="002128F7" w:rsidP="008D4E79">
      <w:pPr>
        <w:shd w:val="clear" w:color="auto" w:fill="FFFFFF"/>
        <w:spacing w:line="586" w:lineRule="exact"/>
        <w:ind w:left="2573" w:right="2510"/>
        <w:jc w:val="center"/>
        <w:rPr>
          <w:b/>
        </w:rPr>
      </w:pPr>
      <w:r w:rsidRPr="008D4E79">
        <w:rPr>
          <w:rFonts w:eastAsia="Times New Roman"/>
          <w:b/>
          <w:i/>
          <w:iCs/>
          <w:color w:val="000000"/>
          <w:spacing w:val="-7"/>
          <w:sz w:val="49"/>
          <w:szCs w:val="49"/>
        </w:rPr>
        <w:t>za rok 2015</w:t>
      </w:r>
    </w:p>
    <w:p w:rsidR="00B175FE" w:rsidRDefault="00B175FE">
      <w:pPr>
        <w:spacing w:before="634"/>
        <w:ind w:left="2482" w:right="2338"/>
        <w:rPr>
          <w:sz w:val="24"/>
          <w:szCs w:val="24"/>
        </w:rPr>
      </w:pPr>
    </w:p>
    <w:p w:rsidR="00B175FE" w:rsidRDefault="008D4E79">
      <w:pPr>
        <w:spacing w:before="634"/>
        <w:ind w:left="2482" w:right="2338"/>
        <w:rPr>
          <w:sz w:val="24"/>
          <w:szCs w:val="24"/>
        </w:rPr>
        <w:sectPr w:rsidR="00B175FE">
          <w:footerReference w:type="default" r:id="rId8"/>
          <w:type w:val="continuous"/>
          <w:pgSz w:w="11909" w:h="16834"/>
          <w:pgMar w:top="1440" w:right="2235" w:bottom="720" w:left="1879" w:header="708" w:footer="708" w:gutter="0"/>
          <w:cols w:space="60"/>
          <w:noEndnote/>
        </w:sectPr>
      </w:pPr>
      <w:r>
        <w:rPr>
          <w:noProof/>
        </w:rPr>
        <w:drawing>
          <wp:inline distT="0" distB="0" distL="0" distR="0" wp14:anchorId="699D942C" wp14:editId="5D4A43AF">
            <wp:extent cx="2647950" cy="30289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a:extLst>
                        <a:ext uri="{28A0092B-C50C-407E-A947-70E740481C1C}">
                          <a14:useLocalDpi xmlns:a14="http://schemas.microsoft.com/office/drawing/2010/main" val="0"/>
                        </a:ext>
                      </a:extLst>
                    </a:blip>
                    <a:stretch>
                      <a:fillRect/>
                    </a:stretch>
                  </pic:blipFill>
                  <pic:spPr>
                    <a:xfrm>
                      <a:off x="0" y="0"/>
                      <a:ext cx="2647950" cy="3028950"/>
                    </a:xfrm>
                    <a:prstGeom prst="rect">
                      <a:avLst/>
                    </a:prstGeom>
                  </pic:spPr>
                </pic:pic>
              </a:graphicData>
            </a:graphic>
          </wp:inline>
        </w:drawing>
      </w:r>
    </w:p>
    <w:p w:rsidR="00B175FE" w:rsidRDefault="002128F7" w:rsidP="00B135CB">
      <w:pPr>
        <w:shd w:val="clear" w:color="auto" w:fill="FFFFFF"/>
        <w:spacing w:before="648"/>
        <w:rPr>
          <w:rFonts w:eastAsia="Times New Roman"/>
          <w:b/>
          <w:bCs/>
          <w:color w:val="000000"/>
          <w:spacing w:val="-2"/>
          <w:w w:val="84"/>
          <w:sz w:val="28"/>
          <w:szCs w:val="28"/>
        </w:rPr>
      </w:pPr>
      <w:r>
        <w:rPr>
          <w:b/>
          <w:bCs/>
          <w:color w:val="000000"/>
          <w:spacing w:val="-2"/>
          <w:w w:val="84"/>
          <w:sz w:val="28"/>
          <w:szCs w:val="28"/>
        </w:rPr>
        <w:lastRenderedPageBreak/>
        <w:t>SPIS TRE</w:t>
      </w:r>
      <w:r>
        <w:rPr>
          <w:rFonts w:eastAsia="Times New Roman"/>
          <w:b/>
          <w:bCs/>
          <w:color w:val="000000"/>
          <w:spacing w:val="-2"/>
          <w:w w:val="84"/>
          <w:sz w:val="28"/>
          <w:szCs w:val="28"/>
        </w:rPr>
        <w:t>ŚCI</w:t>
      </w:r>
    </w:p>
    <w:p w:rsidR="00A60AD5" w:rsidRPr="00A60AD5" w:rsidRDefault="00A60AD5" w:rsidP="00A60AD5">
      <w:pPr>
        <w:shd w:val="clear" w:color="auto" w:fill="FFFFFF"/>
        <w:rPr>
          <w:sz w:val="24"/>
          <w:szCs w:val="24"/>
        </w:rPr>
      </w:pPr>
    </w:p>
    <w:p w:rsidR="00A60AD5" w:rsidRP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sidRPr="00A60AD5">
        <w:rPr>
          <w:color w:val="000000"/>
          <w:spacing w:val="-17"/>
          <w:sz w:val="24"/>
          <w:szCs w:val="24"/>
        </w:rPr>
        <w:t>Wstęp.</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 xml:space="preserve"> Cel opracowania.</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Regulacje prawne z zakresu gospodarki odpadami.</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Wskaźniki poziomu ograniczenia masy odpadów komunalnych ulegających biodegradacji przekazywanych do składowania oraz poziomu odzysku i recyklingu odpadów przewidziane                    do osiągnięcia w 2015 roku i w latach następnych.</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Charakterystyka Regionu Gospodarki Odpadami dla Gminy Ustronie Morskie.</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Charakterystyka Gminy Ustronie Morskie.</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Gospodarowanie odpadami komunalnymi na terenie gminy.</w:t>
      </w:r>
    </w:p>
    <w:p w:rsidR="00A60AD5" w:rsidRDefault="00A60AD5" w:rsidP="00A60AD5">
      <w:pPr>
        <w:pStyle w:val="Akapitzlist"/>
        <w:numPr>
          <w:ilvl w:val="1"/>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Stan prawny.</w:t>
      </w:r>
    </w:p>
    <w:p w:rsidR="00A60AD5" w:rsidRDefault="00A60AD5" w:rsidP="00A60AD5">
      <w:pPr>
        <w:pStyle w:val="Akapitzlist"/>
        <w:numPr>
          <w:ilvl w:val="1"/>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Opis istniejącego systemu.</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Potrzeby inwestycyjne związane z gospodarowaniem odpadami komunalnymi.</w:t>
      </w:r>
    </w:p>
    <w:p w:rsid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Możliwość przetwarzania zmieszanych odpadów komunalnych, odpadów zielonych oraz pozostałości z sortowania i pozostałości z mechaniczno-biologicznego przetwarzania odpadów komunalnych przeznaczonych do składowania.</w:t>
      </w:r>
    </w:p>
    <w:p w:rsidR="00A60AD5" w:rsidRPr="00A60AD5" w:rsidRDefault="00A60AD5" w:rsidP="00A60AD5">
      <w:pPr>
        <w:pStyle w:val="Akapitzlist"/>
        <w:numPr>
          <w:ilvl w:val="0"/>
          <w:numId w:val="32"/>
        </w:numPr>
        <w:shd w:val="clear" w:color="auto" w:fill="FFFFFF"/>
        <w:tabs>
          <w:tab w:val="left" w:pos="509"/>
          <w:tab w:val="left" w:leader="dot" w:pos="8659"/>
        </w:tabs>
        <w:spacing w:before="38" w:line="360" w:lineRule="exact"/>
        <w:jc w:val="both"/>
        <w:rPr>
          <w:color w:val="000000"/>
          <w:spacing w:val="-17"/>
          <w:sz w:val="24"/>
          <w:szCs w:val="24"/>
        </w:rPr>
      </w:pPr>
      <w:r>
        <w:rPr>
          <w:color w:val="000000"/>
          <w:spacing w:val="-17"/>
          <w:sz w:val="24"/>
          <w:szCs w:val="24"/>
        </w:rPr>
        <w:t>Liczba właścicieli nieruchomości, którzy nie zawarli umowy na odbiór odpadów komunalnych,                  w imieniu, których gmina powinna podjąć działania na rzecz zorganizowania takiego odbioru.</w:t>
      </w:r>
    </w:p>
    <w:p w:rsidR="00B175FE" w:rsidRDefault="00B175FE" w:rsidP="00A60AD5">
      <w:pPr>
        <w:shd w:val="clear" w:color="auto" w:fill="FFFFFF"/>
        <w:tabs>
          <w:tab w:val="left" w:pos="509"/>
          <w:tab w:val="left" w:leader="dot" w:pos="8549"/>
        </w:tabs>
        <w:spacing w:before="130"/>
        <w:rPr>
          <w:rFonts w:ascii="Arial" w:hAnsi="Arial" w:cs="Arial"/>
          <w:color w:val="000000"/>
          <w:spacing w:val="-14"/>
          <w:sz w:val="19"/>
          <w:szCs w:val="19"/>
        </w:rPr>
      </w:pPr>
    </w:p>
    <w:p w:rsidR="00B175FE" w:rsidRDefault="00B175FE" w:rsidP="002128F7">
      <w:pPr>
        <w:numPr>
          <w:ilvl w:val="0"/>
          <w:numId w:val="5"/>
        </w:numPr>
        <w:shd w:val="clear" w:color="auto" w:fill="FFFFFF"/>
        <w:tabs>
          <w:tab w:val="left" w:pos="509"/>
          <w:tab w:val="left" w:leader="dot" w:pos="8549"/>
        </w:tabs>
        <w:spacing w:before="130"/>
        <w:rPr>
          <w:rFonts w:ascii="Arial" w:hAnsi="Arial" w:cs="Arial"/>
          <w:color w:val="000000"/>
          <w:spacing w:val="-14"/>
          <w:sz w:val="19"/>
          <w:szCs w:val="19"/>
        </w:rPr>
        <w:sectPr w:rsidR="00B175FE">
          <w:pgSz w:w="11909" w:h="16834"/>
          <w:pgMar w:top="1440" w:right="1747" w:bottom="720" w:left="1330" w:header="708" w:footer="708" w:gutter="0"/>
          <w:cols w:space="60"/>
          <w:noEndnote/>
        </w:sectPr>
      </w:pPr>
    </w:p>
    <w:p w:rsidR="00B135CB" w:rsidRPr="00B135CB" w:rsidRDefault="00B135CB" w:rsidP="00B135CB">
      <w:pPr>
        <w:shd w:val="clear" w:color="auto" w:fill="FFFFFF"/>
        <w:tabs>
          <w:tab w:val="left" w:leader="dot" w:pos="8544"/>
        </w:tabs>
        <w:spacing w:before="245" w:line="259" w:lineRule="exact"/>
        <w:jc w:val="both"/>
        <w:rPr>
          <w:b/>
          <w:sz w:val="24"/>
          <w:szCs w:val="24"/>
        </w:rPr>
      </w:pPr>
      <w:r w:rsidRPr="00B135CB">
        <w:rPr>
          <w:b/>
          <w:sz w:val="24"/>
          <w:szCs w:val="24"/>
        </w:rPr>
        <w:lastRenderedPageBreak/>
        <w:t>1.      Wstęp</w:t>
      </w:r>
      <w:r w:rsidR="00A60AD5">
        <w:rPr>
          <w:b/>
          <w:sz w:val="24"/>
          <w:szCs w:val="24"/>
        </w:rPr>
        <w:t>.</w:t>
      </w:r>
      <w:bookmarkStart w:id="0" w:name="_GoBack"/>
      <w:bookmarkEnd w:id="0"/>
    </w:p>
    <w:p w:rsidR="00B135CB" w:rsidRPr="00B135CB" w:rsidRDefault="00B135CB" w:rsidP="00B135CB">
      <w:pPr>
        <w:shd w:val="clear" w:color="auto" w:fill="FFFFFF"/>
        <w:tabs>
          <w:tab w:val="left" w:leader="dot" w:pos="8544"/>
        </w:tabs>
        <w:spacing w:before="245" w:line="259" w:lineRule="exact"/>
        <w:jc w:val="both"/>
        <w:rPr>
          <w:sz w:val="24"/>
          <w:szCs w:val="24"/>
        </w:rPr>
      </w:pPr>
      <w:r w:rsidRPr="00B135CB">
        <w:rPr>
          <w:sz w:val="24"/>
          <w:szCs w:val="24"/>
        </w:rPr>
        <w:t xml:space="preserve">Zgodnie z art. 3 ust. 2 pkt. 10 ustawy z dnia 13 września 1996 roku o utrzymaniu czystości </w:t>
      </w:r>
      <w:r>
        <w:rPr>
          <w:sz w:val="24"/>
          <w:szCs w:val="24"/>
        </w:rPr>
        <w:t xml:space="preserve">                     </w:t>
      </w:r>
      <w:r w:rsidRPr="00B135CB">
        <w:rPr>
          <w:sz w:val="24"/>
          <w:szCs w:val="24"/>
        </w:rPr>
        <w:t>i porządku w gminach (Dz.U. z 2016 r. póz. 250) każda gmina została zobowiązana</w:t>
      </w:r>
      <w:r>
        <w:rPr>
          <w:sz w:val="24"/>
          <w:szCs w:val="24"/>
        </w:rPr>
        <w:t xml:space="preserve">                      </w:t>
      </w:r>
      <w:r w:rsidRPr="00B135CB">
        <w:rPr>
          <w:sz w:val="24"/>
          <w:szCs w:val="24"/>
        </w:rPr>
        <w:t xml:space="preserve"> do sporządzenia corocznej analizy stanu gospodarki odpadami, w celu weryfikacji możliwości technicznych i organizacyjnych gminy w zakresie gospodarowania odpadami komunalnymi. Analizę należy sporządzić do 30 kwietnia każdego roku (za rok poprzedni) </w:t>
      </w:r>
      <w:r>
        <w:rPr>
          <w:sz w:val="24"/>
          <w:szCs w:val="24"/>
        </w:rPr>
        <w:t xml:space="preserve">          </w:t>
      </w:r>
      <w:r w:rsidRPr="00B135CB">
        <w:rPr>
          <w:sz w:val="24"/>
          <w:szCs w:val="24"/>
        </w:rPr>
        <w:t>na podstawie sprawozdań sporządzonych przez podmioty odbierające odpady komunalne</w:t>
      </w:r>
      <w:r>
        <w:rPr>
          <w:sz w:val="24"/>
          <w:szCs w:val="24"/>
        </w:rPr>
        <w:t xml:space="preserve">                  </w:t>
      </w:r>
      <w:r w:rsidRPr="00B135CB">
        <w:rPr>
          <w:sz w:val="24"/>
          <w:szCs w:val="24"/>
        </w:rPr>
        <w:t xml:space="preserve"> od właścicieli nieruchomości, podmioty prowadzące punkty selektywnego zbierania odpadów komunalnych, rocznego sprawozdania z realizacji zadań z zakresu gospodarowania odpadami komunalnymi na terenie gminy oraz innych dostępnych danych.</w:t>
      </w:r>
    </w:p>
    <w:p w:rsidR="00B135CB" w:rsidRPr="00B135CB" w:rsidRDefault="00B135CB" w:rsidP="00B135CB">
      <w:pPr>
        <w:shd w:val="clear" w:color="auto" w:fill="FFFFFF"/>
        <w:tabs>
          <w:tab w:val="left" w:leader="dot" w:pos="8544"/>
        </w:tabs>
        <w:spacing w:before="245" w:line="259" w:lineRule="exact"/>
        <w:rPr>
          <w:b/>
          <w:sz w:val="24"/>
          <w:szCs w:val="24"/>
        </w:rPr>
      </w:pPr>
      <w:r w:rsidRPr="00B135CB">
        <w:rPr>
          <w:b/>
          <w:sz w:val="24"/>
          <w:szCs w:val="24"/>
        </w:rPr>
        <w:t>2.  Cel opracowania</w:t>
      </w:r>
    </w:p>
    <w:p w:rsidR="00B135CB" w:rsidRDefault="00B135CB" w:rsidP="00B135CB">
      <w:pPr>
        <w:shd w:val="clear" w:color="auto" w:fill="FFFFFF"/>
        <w:tabs>
          <w:tab w:val="left" w:leader="dot" w:pos="8544"/>
        </w:tabs>
        <w:spacing w:before="245" w:line="259" w:lineRule="exact"/>
        <w:jc w:val="both"/>
        <w:rPr>
          <w:sz w:val="24"/>
          <w:szCs w:val="24"/>
        </w:rPr>
      </w:pPr>
      <w:r w:rsidRPr="00B135CB">
        <w:rPr>
          <w:sz w:val="24"/>
          <w:szCs w:val="24"/>
        </w:rPr>
        <w:t xml:space="preserve">Niniejszy dokument stanowi roczną analizę stanu gospodarki odpadami komunalnymi </w:t>
      </w:r>
      <w:r>
        <w:rPr>
          <w:sz w:val="24"/>
          <w:szCs w:val="24"/>
        </w:rPr>
        <w:t xml:space="preserve">                    </w:t>
      </w:r>
      <w:r w:rsidRPr="00B135CB">
        <w:rPr>
          <w:sz w:val="24"/>
          <w:szCs w:val="24"/>
        </w:rPr>
        <w:t xml:space="preserve">na terenie Gminy </w:t>
      </w:r>
      <w:r>
        <w:rPr>
          <w:sz w:val="24"/>
          <w:szCs w:val="24"/>
        </w:rPr>
        <w:t>Ustronie Morskie</w:t>
      </w:r>
      <w:r w:rsidRPr="00B135CB">
        <w:rPr>
          <w:sz w:val="24"/>
          <w:szCs w:val="24"/>
        </w:rPr>
        <w:t xml:space="preserve"> sporządzoną w celu weryfikacji możliwości technicznych i organizacyjnych gminy w zakresie gospodarowania odpadami komunalnymi. Analizę sporządzono na podstawie art. 3 ust. 2 pkt. 10 ustawy z dnia 13 września 1996 roku o utrzymaniu czystości i porząd</w:t>
      </w:r>
      <w:r>
        <w:rPr>
          <w:sz w:val="24"/>
          <w:szCs w:val="24"/>
        </w:rPr>
        <w:t>ku w gminach (Dz.U. z 2016 r. po</w:t>
      </w:r>
      <w:r w:rsidRPr="00B135CB">
        <w:rPr>
          <w:sz w:val="24"/>
          <w:szCs w:val="24"/>
        </w:rPr>
        <w:t xml:space="preserve">z. 250). Na podstawie </w:t>
      </w:r>
      <w:r>
        <w:rPr>
          <w:sz w:val="24"/>
          <w:szCs w:val="24"/>
        </w:rPr>
        <w:t xml:space="preserve">                   </w:t>
      </w:r>
      <w:r w:rsidRPr="00B135CB">
        <w:rPr>
          <w:sz w:val="24"/>
          <w:szCs w:val="24"/>
        </w:rPr>
        <w:t>art. 9tb określony został wymagany jej zakres. Analiza określa:</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1)</w:t>
      </w:r>
      <w:r w:rsidRPr="00B135CB">
        <w:rPr>
          <w:sz w:val="24"/>
          <w:szCs w:val="24"/>
        </w:rPr>
        <w:t>możliwości przetwarzania zmieszanych odpadów komunalnych, odpadów zielonych oraz pozostałości z sortowania i pozostałości z mechaniczno-biologicznego przetwarzania odpadów komunalnych przeznaczonych do składowania;</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2)</w:t>
      </w:r>
      <w:r w:rsidRPr="00B135CB">
        <w:rPr>
          <w:sz w:val="24"/>
          <w:szCs w:val="24"/>
        </w:rPr>
        <w:t>potrzeb inwestycyjnych związanych z gospodarowaniem odpadami komunalnymi;</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3)</w:t>
      </w:r>
      <w:r w:rsidRPr="00B135CB">
        <w:rPr>
          <w:sz w:val="24"/>
          <w:szCs w:val="24"/>
        </w:rPr>
        <w:t>kosztów poniesionych w związku z odbieraniem, odzyskiem, recyklingiem                        i unieszkodliwianiem odpadów komunalnych;</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4)</w:t>
      </w:r>
      <w:r w:rsidRPr="00B135CB">
        <w:rPr>
          <w:sz w:val="24"/>
          <w:szCs w:val="24"/>
        </w:rPr>
        <w:t>liczby mieszkańców;</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5)</w:t>
      </w:r>
      <w:r w:rsidRPr="00B135CB">
        <w:rPr>
          <w:sz w:val="24"/>
          <w:szCs w:val="24"/>
        </w:rPr>
        <w:t>liczby właścicieli nieruchomości, którzy nie zawarli umowy, o której mowa                         w art. 6 ust. 1, w imieniu których gmina powinna podjąć działania, o których mowa                 w art. 6 ust. 6-12;</w:t>
      </w:r>
    </w:p>
    <w:p w:rsidR="00B135CB" w:rsidRPr="00B135CB" w:rsidRDefault="00B135CB" w:rsidP="00B135CB">
      <w:pPr>
        <w:shd w:val="clear" w:color="auto" w:fill="FFFFFF"/>
        <w:tabs>
          <w:tab w:val="left" w:leader="dot" w:pos="8544"/>
        </w:tabs>
        <w:spacing w:before="245" w:line="259" w:lineRule="exact"/>
        <w:jc w:val="both"/>
        <w:rPr>
          <w:sz w:val="24"/>
          <w:szCs w:val="24"/>
        </w:rPr>
      </w:pPr>
      <w:r>
        <w:rPr>
          <w:sz w:val="24"/>
          <w:szCs w:val="24"/>
        </w:rPr>
        <w:t>6)</w:t>
      </w:r>
      <w:r w:rsidRPr="00B135CB">
        <w:rPr>
          <w:sz w:val="24"/>
          <w:szCs w:val="24"/>
        </w:rPr>
        <w:t>ilości odpadów komunalnych, odpadów zielonych oraz pozostałości z sortowania                   i pozostałości z mechaniczno-biologicznego przetwarzania odpadów komunalnych przeznaczonych do składowania na terenie gminy.</w:t>
      </w:r>
    </w:p>
    <w:p w:rsidR="00B135CB" w:rsidRDefault="00B135CB" w:rsidP="00B135CB">
      <w:pPr>
        <w:shd w:val="clear" w:color="auto" w:fill="FFFFFF"/>
        <w:tabs>
          <w:tab w:val="left" w:leader="dot" w:pos="8544"/>
        </w:tabs>
        <w:spacing w:before="245" w:line="259" w:lineRule="exact"/>
      </w:pPr>
      <w:r>
        <w:t>.</w:t>
      </w:r>
    </w:p>
    <w:p w:rsidR="00B135CB" w:rsidRPr="00B135CB" w:rsidRDefault="00B135CB" w:rsidP="00B135CB">
      <w:pPr>
        <w:shd w:val="clear" w:color="auto" w:fill="FFFFFF"/>
        <w:tabs>
          <w:tab w:val="left" w:leader="dot" w:pos="8544"/>
        </w:tabs>
        <w:spacing w:before="245" w:line="259" w:lineRule="exact"/>
        <w:rPr>
          <w:b/>
          <w:sz w:val="24"/>
          <w:szCs w:val="24"/>
        </w:rPr>
      </w:pPr>
      <w:r w:rsidRPr="00B135CB">
        <w:rPr>
          <w:b/>
          <w:sz w:val="24"/>
          <w:szCs w:val="24"/>
        </w:rPr>
        <w:t>3. Regulacje prawne z zakresu gospodarowania odpadami</w:t>
      </w:r>
    </w:p>
    <w:p w:rsidR="00B135CB" w:rsidRDefault="00B135CB" w:rsidP="00B135CB">
      <w:pPr>
        <w:shd w:val="clear" w:color="auto" w:fill="FFFFFF"/>
        <w:tabs>
          <w:tab w:val="left" w:leader="dot" w:pos="8544"/>
        </w:tabs>
        <w:spacing w:before="245" w:line="259" w:lineRule="exact"/>
        <w:jc w:val="both"/>
        <w:rPr>
          <w:sz w:val="24"/>
          <w:szCs w:val="24"/>
        </w:rPr>
      </w:pPr>
      <w:r w:rsidRPr="00B135CB">
        <w:rPr>
          <w:sz w:val="24"/>
          <w:szCs w:val="24"/>
        </w:rPr>
        <w:t xml:space="preserve">Przy sporządzaniu niniejszej analizy oparto się o przepisy prawne dotyczące gospodarowania odpadami </w:t>
      </w:r>
      <w:r>
        <w:rPr>
          <w:sz w:val="24"/>
          <w:szCs w:val="24"/>
        </w:rPr>
        <w:t>komunalnymi</w:t>
      </w:r>
    </w:p>
    <w:p w:rsidR="00B135CB" w:rsidRPr="00B135CB" w:rsidRDefault="00B135CB" w:rsidP="00B135CB">
      <w:pPr>
        <w:pStyle w:val="Akapitzlist"/>
        <w:numPr>
          <w:ilvl w:val="0"/>
          <w:numId w:val="17"/>
        </w:numPr>
        <w:shd w:val="clear" w:color="auto" w:fill="FFFFFF"/>
        <w:tabs>
          <w:tab w:val="left" w:leader="dot" w:pos="8544"/>
        </w:tabs>
        <w:spacing w:before="245" w:line="259" w:lineRule="exact"/>
        <w:jc w:val="both"/>
        <w:rPr>
          <w:sz w:val="24"/>
          <w:szCs w:val="24"/>
        </w:rPr>
      </w:pPr>
      <w:r w:rsidRPr="00B135CB">
        <w:rPr>
          <w:sz w:val="24"/>
          <w:szCs w:val="24"/>
        </w:rPr>
        <w:t>Ustawa z dnia 13 września 1996 roku o utrzymaniu czystości i porządku w gmi</w:t>
      </w:r>
      <w:r>
        <w:rPr>
          <w:sz w:val="24"/>
          <w:szCs w:val="24"/>
        </w:rPr>
        <w:t>nach (Dz.U. z 2016 r. po</w:t>
      </w:r>
      <w:r w:rsidRPr="00B135CB">
        <w:rPr>
          <w:sz w:val="24"/>
          <w:szCs w:val="24"/>
        </w:rPr>
        <w:t>z. 250);</w:t>
      </w:r>
    </w:p>
    <w:p w:rsidR="00B135CB" w:rsidRDefault="00B135CB" w:rsidP="00B135CB">
      <w:pPr>
        <w:pStyle w:val="Akapitzlist"/>
        <w:numPr>
          <w:ilvl w:val="0"/>
          <w:numId w:val="17"/>
        </w:numPr>
        <w:shd w:val="clear" w:color="auto" w:fill="FFFFFF"/>
        <w:tabs>
          <w:tab w:val="left" w:leader="dot" w:pos="8544"/>
        </w:tabs>
        <w:spacing w:before="245" w:line="259" w:lineRule="exact"/>
        <w:jc w:val="both"/>
        <w:rPr>
          <w:sz w:val="24"/>
          <w:szCs w:val="24"/>
        </w:rPr>
      </w:pPr>
      <w:r w:rsidRPr="00B135CB">
        <w:rPr>
          <w:sz w:val="24"/>
          <w:szCs w:val="24"/>
        </w:rPr>
        <w:t xml:space="preserve">Ustawa z dnia 14 grudnia 2012 r. o odpadach (Dz. U. </w:t>
      </w:r>
      <w:r w:rsidR="001E2303">
        <w:rPr>
          <w:sz w:val="24"/>
          <w:szCs w:val="24"/>
        </w:rPr>
        <w:t xml:space="preserve">z 2013 r. poz. 21 z </w:t>
      </w:r>
      <w:proofErr w:type="spellStart"/>
      <w:r w:rsidR="001E2303">
        <w:rPr>
          <w:sz w:val="24"/>
          <w:szCs w:val="24"/>
        </w:rPr>
        <w:t>póź</w:t>
      </w:r>
      <w:r>
        <w:rPr>
          <w:sz w:val="24"/>
          <w:szCs w:val="24"/>
        </w:rPr>
        <w:t>n</w:t>
      </w:r>
      <w:proofErr w:type="spellEnd"/>
      <w:r>
        <w:rPr>
          <w:sz w:val="24"/>
          <w:szCs w:val="24"/>
        </w:rPr>
        <w:t>. zm.);</w:t>
      </w:r>
    </w:p>
    <w:p w:rsidR="00B135CB" w:rsidRDefault="00B135CB" w:rsidP="00B135CB">
      <w:pPr>
        <w:pStyle w:val="Akapitzlist"/>
        <w:numPr>
          <w:ilvl w:val="0"/>
          <w:numId w:val="17"/>
        </w:numPr>
        <w:shd w:val="clear" w:color="auto" w:fill="FFFFFF"/>
        <w:tabs>
          <w:tab w:val="left" w:leader="dot" w:pos="8544"/>
        </w:tabs>
        <w:spacing w:before="245" w:line="259" w:lineRule="exact"/>
        <w:jc w:val="both"/>
        <w:rPr>
          <w:sz w:val="24"/>
          <w:szCs w:val="24"/>
        </w:rPr>
      </w:pPr>
      <w:r w:rsidRPr="00B135CB">
        <w:rPr>
          <w:sz w:val="24"/>
          <w:szCs w:val="24"/>
        </w:rPr>
        <w:t>Ustawa z dnia 27 kwietnia 200Ir. Prawo ochrony środo</w:t>
      </w:r>
      <w:r>
        <w:rPr>
          <w:sz w:val="24"/>
          <w:szCs w:val="24"/>
        </w:rPr>
        <w:t>wiska (Dz. U. z 2013 r. po</w:t>
      </w:r>
      <w:r w:rsidRPr="00B135CB">
        <w:rPr>
          <w:sz w:val="24"/>
          <w:szCs w:val="24"/>
        </w:rPr>
        <w:t>z.</w:t>
      </w:r>
      <w:r>
        <w:rPr>
          <w:sz w:val="24"/>
          <w:szCs w:val="24"/>
        </w:rPr>
        <w:t xml:space="preserve">1232 z </w:t>
      </w:r>
      <w:proofErr w:type="spellStart"/>
      <w:r>
        <w:rPr>
          <w:sz w:val="24"/>
          <w:szCs w:val="24"/>
        </w:rPr>
        <w:t>późn</w:t>
      </w:r>
      <w:proofErr w:type="spellEnd"/>
      <w:r>
        <w:rPr>
          <w:sz w:val="24"/>
          <w:szCs w:val="24"/>
        </w:rPr>
        <w:t>. zm.);</w:t>
      </w:r>
    </w:p>
    <w:p w:rsidR="00B135CB" w:rsidRDefault="00B135CB" w:rsidP="00B135CB">
      <w:pPr>
        <w:pStyle w:val="Akapitzlist"/>
        <w:numPr>
          <w:ilvl w:val="0"/>
          <w:numId w:val="17"/>
        </w:numPr>
        <w:shd w:val="clear" w:color="auto" w:fill="FFFFFF"/>
        <w:tabs>
          <w:tab w:val="left" w:leader="dot" w:pos="8544"/>
        </w:tabs>
        <w:spacing w:before="245" w:line="259" w:lineRule="exact"/>
        <w:jc w:val="both"/>
        <w:rPr>
          <w:sz w:val="24"/>
          <w:szCs w:val="24"/>
        </w:rPr>
      </w:pPr>
      <w:r w:rsidRPr="00B135CB">
        <w:rPr>
          <w:sz w:val="24"/>
          <w:szCs w:val="24"/>
        </w:rPr>
        <w:t xml:space="preserve">Ustawa  z  dnia   13  czerwca  2013  r.   o  gospodarce   opakowaniami </w:t>
      </w:r>
      <w:r>
        <w:rPr>
          <w:sz w:val="24"/>
          <w:szCs w:val="24"/>
        </w:rPr>
        <w:t xml:space="preserve">                 </w:t>
      </w:r>
      <w:r w:rsidRPr="00B135CB">
        <w:rPr>
          <w:sz w:val="24"/>
          <w:szCs w:val="24"/>
        </w:rPr>
        <w:t xml:space="preserve"> </w:t>
      </w:r>
      <w:r w:rsidRPr="00B135CB">
        <w:rPr>
          <w:sz w:val="24"/>
          <w:szCs w:val="24"/>
        </w:rPr>
        <w:lastRenderedPageBreak/>
        <w:t>i</w:t>
      </w:r>
      <w:r>
        <w:rPr>
          <w:sz w:val="24"/>
          <w:szCs w:val="24"/>
        </w:rPr>
        <w:t xml:space="preserve"> </w:t>
      </w:r>
      <w:r w:rsidRPr="00B135CB">
        <w:rPr>
          <w:sz w:val="24"/>
          <w:szCs w:val="24"/>
        </w:rPr>
        <w:t>odpadami</w:t>
      </w:r>
      <w:r>
        <w:rPr>
          <w:sz w:val="24"/>
          <w:szCs w:val="24"/>
        </w:rPr>
        <w:t xml:space="preserve"> </w:t>
      </w:r>
      <w:r w:rsidRPr="00B135CB">
        <w:rPr>
          <w:sz w:val="24"/>
          <w:szCs w:val="24"/>
        </w:rPr>
        <w:t xml:space="preserve">opakowaniowymi (Dz.U. </w:t>
      </w:r>
      <w:r w:rsidR="001E2303">
        <w:rPr>
          <w:sz w:val="24"/>
          <w:szCs w:val="24"/>
        </w:rPr>
        <w:t xml:space="preserve">z 2013 r. póz. 888 z </w:t>
      </w:r>
      <w:proofErr w:type="spellStart"/>
      <w:r w:rsidR="001E2303">
        <w:rPr>
          <w:sz w:val="24"/>
          <w:szCs w:val="24"/>
        </w:rPr>
        <w:t>póź</w:t>
      </w:r>
      <w:r>
        <w:rPr>
          <w:sz w:val="24"/>
          <w:szCs w:val="24"/>
        </w:rPr>
        <w:t>n</w:t>
      </w:r>
      <w:proofErr w:type="spellEnd"/>
      <w:r>
        <w:rPr>
          <w:sz w:val="24"/>
          <w:szCs w:val="24"/>
        </w:rPr>
        <w:t>. zm.);</w:t>
      </w:r>
    </w:p>
    <w:p w:rsidR="00B135CB" w:rsidRDefault="001E2303" w:rsidP="001E2303">
      <w:pPr>
        <w:pStyle w:val="Akapitzlist"/>
        <w:numPr>
          <w:ilvl w:val="0"/>
          <w:numId w:val="17"/>
        </w:numPr>
        <w:shd w:val="clear" w:color="auto" w:fill="FFFFFF"/>
        <w:tabs>
          <w:tab w:val="left" w:leader="dot" w:pos="8544"/>
        </w:tabs>
        <w:spacing w:before="245" w:line="259" w:lineRule="exact"/>
        <w:jc w:val="both"/>
        <w:rPr>
          <w:sz w:val="24"/>
          <w:szCs w:val="24"/>
        </w:rPr>
      </w:pPr>
      <w:r>
        <w:rPr>
          <w:sz w:val="24"/>
          <w:szCs w:val="24"/>
        </w:rPr>
        <w:t xml:space="preserve">Rozporządzenie Ministra Środowiska z </w:t>
      </w:r>
      <w:r w:rsidR="00B135CB" w:rsidRPr="001E2303">
        <w:rPr>
          <w:sz w:val="24"/>
          <w:szCs w:val="24"/>
        </w:rPr>
        <w:t>dnia</w:t>
      </w:r>
      <w:r>
        <w:rPr>
          <w:sz w:val="24"/>
          <w:szCs w:val="24"/>
        </w:rPr>
        <w:t xml:space="preserve"> 25 maja 2012 r. w sprawie p</w:t>
      </w:r>
      <w:r w:rsidR="00B135CB" w:rsidRPr="001E2303">
        <w:rPr>
          <w:sz w:val="24"/>
          <w:szCs w:val="24"/>
        </w:rPr>
        <w:t>oziomów</w:t>
      </w:r>
      <w:r>
        <w:rPr>
          <w:sz w:val="24"/>
          <w:szCs w:val="24"/>
        </w:rPr>
        <w:t xml:space="preserve"> ograniczenia masy odpadów </w:t>
      </w:r>
      <w:r w:rsidR="00B135CB" w:rsidRPr="001E2303">
        <w:rPr>
          <w:sz w:val="24"/>
          <w:szCs w:val="24"/>
        </w:rPr>
        <w:t>ko</w:t>
      </w:r>
      <w:r>
        <w:rPr>
          <w:sz w:val="24"/>
          <w:szCs w:val="24"/>
        </w:rPr>
        <w:t xml:space="preserve">munalnych ulegających </w:t>
      </w:r>
      <w:r w:rsidR="00B135CB" w:rsidRPr="001E2303">
        <w:rPr>
          <w:sz w:val="24"/>
          <w:szCs w:val="24"/>
        </w:rPr>
        <w:t>biodegradacji</w:t>
      </w:r>
      <w:r>
        <w:rPr>
          <w:sz w:val="24"/>
          <w:szCs w:val="24"/>
        </w:rPr>
        <w:t xml:space="preserve"> </w:t>
      </w:r>
      <w:r w:rsidR="00B135CB" w:rsidRPr="001E2303">
        <w:rPr>
          <w:sz w:val="24"/>
          <w:szCs w:val="24"/>
        </w:rPr>
        <w:t>przekazywanych do składowania oraz sposobu obliczania poziomu ograniczania</w:t>
      </w:r>
      <w:r>
        <w:rPr>
          <w:sz w:val="24"/>
          <w:szCs w:val="24"/>
        </w:rPr>
        <w:t xml:space="preserve"> </w:t>
      </w:r>
      <w:r w:rsidR="00B135CB" w:rsidRPr="001E2303">
        <w:rPr>
          <w:sz w:val="24"/>
          <w:szCs w:val="24"/>
        </w:rPr>
        <w:t>masy tych odpadów (Dz. U. z 2012 r. p</w:t>
      </w:r>
      <w:r>
        <w:rPr>
          <w:sz w:val="24"/>
          <w:szCs w:val="24"/>
        </w:rPr>
        <w:t>o</w:t>
      </w:r>
      <w:r w:rsidR="00B135CB" w:rsidRPr="001E2303">
        <w:rPr>
          <w:sz w:val="24"/>
          <w:szCs w:val="24"/>
        </w:rPr>
        <w:t>z</w:t>
      </w:r>
      <w:r>
        <w:rPr>
          <w:sz w:val="24"/>
          <w:szCs w:val="24"/>
        </w:rPr>
        <w:t>. 676);</w:t>
      </w:r>
    </w:p>
    <w:p w:rsidR="00B135CB" w:rsidRDefault="00B135CB"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sz w:val="24"/>
          <w:szCs w:val="24"/>
        </w:rPr>
        <w:t>Rozporządzenie Ministra Środowiska z dnia 11 czerwca 2012 r. w sprawie poziomów</w:t>
      </w:r>
      <w:r w:rsidR="001E2303">
        <w:rPr>
          <w:sz w:val="24"/>
          <w:szCs w:val="24"/>
        </w:rPr>
        <w:t xml:space="preserve"> </w:t>
      </w:r>
      <w:r w:rsidRPr="001E2303">
        <w:rPr>
          <w:sz w:val="24"/>
          <w:szCs w:val="24"/>
        </w:rPr>
        <w:t>recyklingu,   przygotowania  do  ponowneg</w:t>
      </w:r>
      <w:r w:rsidR="001E2303">
        <w:rPr>
          <w:sz w:val="24"/>
          <w:szCs w:val="24"/>
        </w:rPr>
        <w:t xml:space="preserve">o  użycia  i   odzysku  innymi </w:t>
      </w:r>
      <w:r w:rsidRPr="001E2303">
        <w:rPr>
          <w:sz w:val="24"/>
          <w:szCs w:val="24"/>
        </w:rPr>
        <w:t>metodami</w:t>
      </w:r>
      <w:r w:rsidR="001E2303">
        <w:rPr>
          <w:sz w:val="24"/>
          <w:szCs w:val="24"/>
        </w:rPr>
        <w:t xml:space="preserve"> </w:t>
      </w:r>
      <w:r w:rsidRPr="001E2303">
        <w:rPr>
          <w:sz w:val="24"/>
          <w:szCs w:val="24"/>
        </w:rPr>
        <w:t xml:space="preserve">niektórych frakcji odpadów </w:t>
      </w:r>
      <w:r w:rsidR="001E2303">
        <w:rPr>
          <w:sz w:val="24"/>
          <w:szCs w:val="24"/>
        </w:rPr>
        <w:t>komunalnych                                (Dz. U. z 2012 r. poz. 645);</w:t>
      </w:r>
    </w:p>
    <w:p w:rsidR="00B175FE" w:rsidRPr="001E2303" w:rsidRDefault="002128F7"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color w:val="000000"/>
          <w:spacing w:val="12"/>
          <w:sz w:val="24"/>
          <w:szCs w:val="24"/>
        </w:rPr>
        <w:t>Rozporz</w:t>
      </w:r>
      <w:r w:rsidRPr="001E2303">
        <w:rPr>
          <w:rFonts w:eastAsia="Times New Roman"/>
          <w:color w:val="000000"/>
          <w:spacing w:val="12"/>
          <w:sz w:val="24"/>
          <w:szCs w:val="24"/>
        </w:rPr>
        <w:t>ądzenie Ministra Środowiska z dni</w:t>
      </w:r>
      <w:r w:rsidR="001E2303" w:rsidRPr="001E2303">
        <w:rPr>
          <w:rFonts w:eastAsia="Times New Roman"/>
          <w:color w:val="000000"/>
          <w:spacing w:val="12"/>
          <w:sz w:val="24"/>
          <w:szCs w:val="24"/>
        </w:rPr>
        <w:t>a 15 maja 2012 r. w sprawie</w:t>
      </w:r>
      <w:r w:rsidRPr="001E2303">
        <w:rPr>
          <w:rFonts w:eastAsia="Times New Roman"/>
          <w:color w:val="000000"/>
          <w:spacing w:val="12"/>
          <w:sz w:val="24"/>
          <w:szCs w:val="24"/>
        </w:rPr>
        <w:t xml:space="preserve"> wzorów </w:t>
      </w:r>
      <w:r w:rsidRPr="001E2303">
        <w:rPr>
          <w:rFonts w:eastAsia="Times New Roman"/>
          <w:color w:val="000000"/>
          <w:spacing w:val="5"/>
          <w:sz w:val="24"/>
          <w:szCs w:val="24"/>
        </w:rPr>
        <w:t xml:space="preserve">sprawozdań o odebranych odpadach komunalnych, odebranych nieczystościach ciekłych oraz realizacji zadań z zakresu gospodarowania odpadami komunalnymi </w:t>
      </w:r>
      <w:r w:rsidR="001E2303" w:rsidRPr="001E2303">
        <w:rPr>
          <w:rFonts w:eastAsia="Times New Roman"/>
          <w:color w:val="000000"/>
          <w:sz w:val="24"/>
          <w:szCs w:val="24"/>
        </w:rPr>
        <w:t>(Dz. U. z 2012 r. po</w:t>
      </w:r>
      <w:r w:rsidRPr="001E2303">
        <w:rPr>
          <w:rFonts w:eastAsia="Times New Roman"/>
          <w:color w:val="000000"/>
          <w:sz w:val="24"/>
          <w:szCs w:val="24"/>
        </w:rPr>
        <w:t>z</w:t>
      </w:r>
      <w:r w:rsidR="001E2303" w:rsidRPr="001E2303">
        <w:rPr>
          <w:rFonts w:eastAsia="Times New Roman"/>
          <w:color w:val="000000"/>
          <w:sz w:val="24"/>
          <w:szCs w:val="24"/>
        </w:rPr>
        <w:t>. 630);</w:t>
      </w:r>
    </w:p>
    <w:p w:rsidR="00B175FE" w:rsidRPr="001E2303" w:rsidRDefault="002128F7"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color w:val="000000"/>
          <w:spacing w:val="2"/>
          <w:sz w:val="24"/>
          <w:szCs w:val="24"/>
        </w:rPr>
        <w:t>Rozporz</w:t>
      </w:r>
      <w:r w:rsidRPr="001E2303">
        <w:rPr>
          <w:rFonts w:eastAsia="Times New Roman"/>
          <w:color w:val="000000"/>
          <w:spacing w:val="2"/>
          <w:sz w:val="24"/>
          <w:szCs w:val="24"/>
        </w:rPr>
        <w:t>ądzenie Ministra Środowiska z dnia 9 gr</w:t>
      </w:r>
      <w:r w:rsidR="001E2303">
        <w:rPr>
          <w:rFonts w:eastAsia="Times New Roman"/>
          <w:color w:val="000000"/>
          <w:spacing w:val="2"/>
          <w:sz w:val="24"/>
          <w:szCs w:val="24"/>
        </w:rPr>
        <w:t>udnia 2014 r. w sprawie</w:t>
      </w:r>
      <w:r w:rsidRPr="001E2303">
        <w:rPr>
          <w:rFonts w:eastAsia="Times New Roman"/>
          <w:color w:val="000000"/>
          <w:spacing w:val="2"/>
          <w:sz w:val="24"/>
          <w:szCs w:val="24"/>
        </w:rPr>
        <w:t xml:space="preserve"> katalogu odpadów </w:t>
      </w:r>
      <w:r w:rsidR="001E2303">
        <w:rPr>
          <w:rFonts w:eastAsia="Times New Roman"/>
          <w:color w:val="000000"/>
          <w:sz w:val="24"/>
          <w:szCs w:val="24"/>
        </w:rPr>
        <w:t>(Dz. U. z 2014 r. poz. 1923);</w:t>
      </w:r>
    </w:p>
    <w:p w:rsidR="001E2303" w:rsidRPr="001E2303" w:rsidRDefault="002128F7"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color w:val="000000"/>
          <w:spacing w:val="2"/>
          <w:sz w:val="24"/>
          <w:szCs w:val="24"/>
        </w:rPr>
        <w:t>Plan Gospodarki Odpadami dla Wojew</w:t>
      </w:r>
      <w:r w:rsidRPr="001E2303">
        <w:rPr>
          <w:rFonts w:eastAsia="Times New Roman"/>
          <w:color w:val="000000"/>
          <w:spacing w:val="2"/>
          <w:sz w:val="24"/>
          <w:szCs w:val="24"/>
        </w:rPr>
        <w:t>ództwa Zachodniopomorskiego na lata 2012-</w:t>
      </w:r>
      <w:r w:rsidR="001E2303" w:rsidRPr="001E2303">
        <w:rPr>
          <w:rFonts w:eastAsia="Times New Roman"/>
          <w:color w:val="000000"/>
          <w:spacing w:val="1"/>
          <w:sz w:val="24"/>
          <w:szCs w:val="24"/>
        </w:rPr>
        <w:t xml:space="preserve">2017 przyjęty Uchwałą Nr XVI/218/12 Sejmiku </w:t>
      </w:r>
      <w:r w:rsidRPr="001E2303">
        <w:rPr>
          <w:rFonts w:eastAsia="Times New Roman"/>
          <w:color w:val="000000"/>
          <w:spacing w:val="1"/>
          <w:sz w:val="24"/>
          <w:szCs w:val="24"/>
        </w:rPr>
        <w:t xml:space="preserve">Województwa </w:t>
      </w:r>
      <w:r w:rsidRPr="001E2303">
        <w:rPr>
          <w:rFonts w:eastAsia="Times New Roman"/>
          <w:color w:val="000000"/>
          <w:spacing w:val="2"/>
          <w:sz w:val="24"/>
          <w:szCs w:val="24"/>
        </w:rPr>
        <w:t>Zachodniopomorskiego z dnia 29 czerwca 201</w:t>
      </w:r>
      <w:r w:rsidR="001E2303" w:rsidRPr="001E2303">
        <w:rPr>
          <w:rFonts w:eastAsia="Times New Roman"/>
          <w:color w:val="000000"/>
          <w:spacing w:val="2"/>
          <w:sz w:val="24"/>
          <w:szCs w:val="24"/>
        </w:rPr>
        <w:t>2 roku z późniejszymi zmianami</w:t>
      </w:r>
      <w:r w:rsidRPr="001E2303">
        <w:rPr>
          <w:color w:val="000000"/>
          <w:spacing w:val="5"/>
          <w:sz w:val="24"/>
          <w:szCs w:val="24"/>
        </w:rPr>
        <w:t>)</w:t>
      </w:r>
      <w:r w:rsidR="001E2303">
        <w:rPr>
          <w:color w:val="000000"/>
          <w:spacing w:val="5"/>
          <w:sz w:val="24"/>
          <w:szCs w:val="24"/>
        </w:rPr>
        <w:t>;</w:t>
      </w:r>
    </w:p>
    <w:p w:rsidR="001E2303" w:rsidRPr="001E2303" w:rsidRDefault="002128F7"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color w:val="000000"/>
          <w:spacing w:val="5"/>
          <w:sz w:val="24"/>
          <w:szCs w:val="24"/>
        </w:rPr>
        <w:t>Krajowy Plan Gospodarki Odpadami 2014 przyj</w:t>
      </w:r>
      <w:r w:rsidRPr="001E2303">
        <w:rPr>
          <w:rFonts w:eastAsia="Times New Roman"/>
          <w:color w:val="000000"/>
          <w:spacing w:val="5"/>
          <w:sz w:val="24"/>
          <w:szCs w:val="24"/>
        </w:rPr>
        <w:t xml:space="preserve">ęty Uchwałą nr 217 Rady Ministrów </w:t>
      </w:r>
      <w:r w:rsidRPr="001E2303">
        <w:rPr>
          <w:rFonts w:eastAsia="Times New Roman"/>
          <w:color w:val="000000"/>
          <w:spacing w:val="2"/>
          <w:sz w:val="24"/>
          <w:szCs w:val="24"/>
        </w:rPr>
        <w:t>z dnia 24 grudnia 20</w:t>
      </w:r>
      <w:r w:rsidR="001E2303">
        <w:rPr>
          <w:rFonts w:eastAsia="Times New Roman"/>
          <w:color w:val="000000"/>
          <w:spacing w:val="2"/>
          <w:sz w:val="24"/>
          <w:szCs w:val="24"/>
        </w:rPr>
        <w:t>10 r. (M.P. z 2010 r. nr 101, poz. 1183);</w:t>
      </w:r>
    </w:p>
    <w:p w:rsidR="00B175FE" w:rsidRPr="001E2303" w:rsidRDefault="002128F7" w:rsidP="001E2303">
      <w:pPr>
        <w:pStyle w:val="Akapitzlist"/>
        <w:numPr>
          <w:ilvl w:val="0"/>
          <w:numId w:val="17"/>
        </w:numPr>
        <w:shd w:val="clear" w:color="auto" w:fill="FFFFFF"/>
        <w:tabs>
          <w:tab w:val="left" w:leader="dot" w:pos="8544"/>
        </w:tabs>
        <w:spacing w:before="245" w:line="259" w:lineRule="exact"/>
        <w:jc w:val="both"/>
        <w:rPr>
          <w:sz w:val="24"/>
          <w:szCs w:val="24"/>
        </w:rPr>
      </w:pPr>
      <w:r w:rsidRPr="001E2303">
        <w:rPr>
          <w:color w:val="000000"/>
          <w:spacing w:val="5"/>
          <w:sz w:val="23"/>
          <w:szCs w:val="23"/>
        </w:rPr>
        <w:t>Polityka Ekologiczna Pa</w:t>
      </w:r>
      <w:r w:rsidRPr="001E2303">
        <w:rPr>
          <w:rFonts w:eastAsia="Times New Roman"/>
          <w:color w:val="000000"/>
          <w:spacing w:val="5"/>
          <w:sz w:val="23"/>
          <w:szCs w:val="23"/>
        </w:rPr>
        <w:t xml:space="preserve">ństwa w latach 2009-2012 z perspektywą do roku 2016, </w:t>
      </w:r>
      <w:r w:rsidRPr="001E2303">
        <w:rPr>
          <w:rFonts w:eastAsia="Times New Roman"/>
          <w:color w:val="000000"/>
          <w:spacing w:val="4"/>
          <w:sz w:val="23"/>
          <w:szCs w:val="23"/>
        </w:rPr>
        <w:t>przyjęta Uchwałą Sejmu Rzeczypospolitej Polskiej z dnia 22 maja 2009 r.</w:t>
      </w:r>
      <w:r w:rsidR="001E2303">
        <w:rPr>
          <w:rFonts w:eastAsia="Times New Roman"/>
          <w:color w:val="000000"/>
          <w:spacing w:val="4"/>
          <w:sz w:val="23"/>
          <w:szCs w:val="23"/>
        </w:rPr>
        <w:t xml:space="preserve">                   </w:t>
      </w:r>
      <w:r w:rsidRPr="001E2303">
        <w:rPr>
          <w:rFonts w:eastAsia="Times New Roman"/>
          <w:color w:val="000000"/>
          <w:spacing w:val="4"/>
          <w:sz w:val="23"/>
          <w:szCs w:val="23"/>
        </w:rPr>
        <w:t xml:space="preserve"> (M.P. z </w:t>
      </w:r>
      <w:r w:rsidR="001E2303">
        <w:rPr>
          <w:rFonts w:eastAsia="Times New Roman"/>
          <w:color w:val="000000"/>
          <w:spacing w:val="1"/>
          <w:sz w:val="23"/>
          <w:szCs w:val="23"/>
        </w:rPr>
        <w:t>2009 r. nr 34, po</w:t>
      </w:r>
      <w:r w:rsidRPr="001E2303">
        <w:rPr>
          <w:rFonts w:eastAsia="Times New Roman"/>
          <w:color w:val="000000"/>
          <w:spacing w:val="1"/>
          <w:sz w:val="23"/>
          <w:szCs w:val="23"/>
        </w:rPr>
        <w:t>z. 501).</w:t>
      </w:r>
    </w:p>
    <w:p w:rsidR="001E2303" w:rsidRPr="001E2303" w:rsidRDefault="001E2303" w:rsidP="001E2303">
      <w:pPr>
        <w:pStyle w:val="Akapitzlist"/>
        <w:shd w:val="clear" w:color="auto" w:fill="FFFFFF"/>
        <w:tabs>
          <w:tab w:val="left" w:leader="dot" w:pos="8544"/>
        </w:tabs>
        <w:spacing w:before="245" w:line="259" w:lineRule="exact"/>
        <w:ind w:left="735"/>
        <w:jc w:val="both"/>
        <w:rPr>
          <w:sz w:val="24"/>
          <w:szCs w:val="24"/>
        </w:rPr>
      </w:pPr>
    </w:p>
    <w:p w:rsidR="00B175FE" w:rsidRPr="001E2303" w:rsidRDefault="001E2303">
      <w:pPr>
        <w:shd w:val="clear" w:color="auto" w:fill="FFFFFF"/>
        <w:spacing w:before="264" w:line="288" w:lineRule="exact"/>
        <w:ind w:left="5" w:right="29"/>
        <w:jc w:val="both"/>
        <w:rPr>
          <w:b/>
          <w:sz w:val="24"/>
          <w:szCs w:val="24"/>
        </w:rPr>
      </w:pPr>
      <w:r w:rsidRPr="001E2303">
        <w:rPr>
          <w:b/>
          <w:color w:val="000000"/>
          <w:spacing w:val="10"/>
          <w:sz w:val="24"/>
          <w:szCs w:val="24"/>
        </w:rPr>
        <w:t xml:space="preserve">4. </w:t>
      </w:r>
      <w:r w:rsidR="002128F7" w:rsidRPr="001E2303">
        <w:rPr>
          <w:b/>
          <w:color w:val="000000"/>
          <w:spacing w:val="10"/>
          <w:sz w:val="24"/>
          <w:szCs w:val="24"/>
        </w:rPr>
        <w:t>Wska</w:t>
      </w:r>
      <w:r w:rsidR="002128F7" w:rsidRPr="001E2303">
        <w:rPr>
          <w:rFonts w:eastAsia="Times New Roman"/>
          <w:b/>
          <w:color w:val="000000"/>
          <w:spacing w:val="10"/>
          <w:sz w:val="24"/>
          <w:szCs w:val="24"/>
        </w:rPr>
        <w:t xml:space="preserve">źniki poziomu ograniczenia masy odpadów komunalnych ulegających </w:t>
      </w:r>
      <w:r w:rsidR="002128F7" w:rsidRPr="001E2303">
        <w:rPr>
          <w:rFonts w:eastAsia="Times New Roman"/>
          <w:b/>
          <w:color w:val="000000"/>
          <w:spacing w:val="1"/>
          <w:sz w:val="24"/>
          <w:szCs w:val="24"/>
        </w:rPr>
        <w:t xml:space="preserve">biodegradacji przekazywanych do składowania oraz poziomu odzysku i recyklingu odpadów </w:t>
      </w:r>
      <w:r w:rsidR="002128F7" w:rsidRPr="001E2303">
        <w:rPr>
          <w:rFonts w:eastAsia="Times New Roman"/>
          <w:b/>
          <w:color w:val="000000"/>
          <w:spacing w:val="4"/>
          <w:sz w:val="24"/>
          <w:szCs w:val="24"/>
        </w:rPr>
        <w:t>przewidziane do osiągnięcia w 2015 roku i w latach następnych</w:t>
      </w:r>
    </w:p>
    <w:p w:rsidR="00B175FE" w:rsidRPr="001E2303" w:rsidRDefault="002128F7" w:rsidP="001E2303">
      <w:pPr>
        <w:pStyle w:val="Akapitzlist"/>
        <w:numPr>
          <w:ilvl w:val="0"/>
          <w:numId w:val="18"/>
        </w:numPr>
        <w:shd w:val="clear" w:color="auto" w:fill="FFFFFF"/>
        <w:spacing w:before="269" w:line="259" w:lineRule="exact"/>
        <w:jc w:val="both"/>
        <w:rPr>
          <w:sz w:val="24"/>
          <w:szCs w:val="24"/>
        </w:rPr>
      </w:pPr>
      <w:r w:rsidRPr="001E2303">
        <w:rPr>
          <w:color w:val="000000"/>
          <w:spacing w:val="1"/>
          <w:sz w:val="24"/>
          <w:szCs w:val="24"/>
        </w:rPr>
        <w:t>Ograniczenie masy odpad</w:t>
      </w:r>
      <w:r w:rsidRPr="001E2303">
        <w:rPr>
          <w:rFonts w:eastAsia="Times New Roman"/>
          <w:color w:val="000000"/>
          <w:spacing w:val="1"/>
          <w:sz w:val="24"/>
          <w:szCs w:val="24"/>
        </w:rPr>
        <w:t xml:space="preserve">ów komunalnych ulegających biodegradacji przekazywanych do </w:t>
      </w:r>
      <w:r w:rsidRPr="001E2303">
        <w:rPr>
          <w:rFonts w:eastAsia="Times New Roman"/>
          <w:color w:val="000000"/>
          <w:spacing w:val="5"/>
          <w:sz w:val="24"/>
          <w:szCs w:val="24"/>
        </w:rPr>
        <w:t>składowania</w:t>
      </w:r>
    </w:p>
    <w:p w:rsidR="00B175FE" w:rsidRPr="001E2303" w:rsidRDefault="002128F7">
      <w:pPr>
        <w:shd w:val="clear" w:color="auto" w:fill="FFFFFF"/>
        <w:spacing w:before="336" w:line="288" w:lineRule="exact"/>
        <w:ind w:right="10" w:firstLine="696"/>
        <w:jc w:val="both"/>
        <w:rPr>
          <w:sz w:val="24"/>
          <w:szCs w:val="24"/>
        </w:rPr>
      </w:pPr>
      <w:r w:rsidRPr="001E2303">
        <w:rPr>
          <w:color w:val="000000"/>
          <w:spacing w:val="2"/>
          <w:sz w:val="24"/>
          <w:szCs w:val="24"/>
        </w:rPr>
        <w:t>Zgodnie z Rozporz</w:t>
      </w:r>
      <w:r w:rsidRPr="001E2303">
        <w:rPr>
          <w:rFonts w:eastAsia="Times New Roman"/>
          <w:color w:val="000000"/>
          <w:spacing w:val="2"/>
          <w:sz w:val="24"/>
          <w:szCs w:val="24"/>
        </w:rPr>
        <w:t xml:space="preserve">ądzeniem Ministra Środowiska z dnia 25 maja 2012 r. w sprawie </w:t>
      </w:r>
      <w:r w:rsidRPr="001E2303">
        <w:rPr>
          <w:rFonts w:eastAsia="Times New Roman"/>
          <w:i/>
          <w:iCs/>
          <w:color w:val="000000"/>
          <w:w w:val="107"/>
          <w:sz w:val="24"/>
          <w:szCs w:val="24"/>
        </w:rPr>
        <w:t xml:space="preserve">poziomów ograniczenia masy odpadów komunalnych ulegających biodegradacji przekazywanych do składowania oraz sposobu obliczania poziomu ograniczania masy </w:t>
      </w:r>
      <w:r w:rsidRPr="001E2303">
        <w:rPr>
          <w:rFonts w:eastAsia="Times New Roman"/>
          <w:i/>
          <w:iCs/>
          <w:color w:val="000000"/>
          <w:spacing w:val="11"/>
          <w:sz w:val="24"/>
          <w:szCs w:val="24"/>
        </w:rPr>
        <w:t xml:space="preserve">tych odpadów, </w:t>
      </w:r>
      <w:r w:rsidRPr="001E2303">
        <w:rPr>
          <w:rFonts w:eastAsia="Times New Roman"/>
          <w:color w:val="000000"/>
          <w:spacing w:val="11"/>
          <w:sz w:val="24"/>
          <w:szCs w:val="24"/>
        </w:rPr>
        <w:t xml:space="preserve">dopuszczalny poziom masy odpadów komunalnych ulegających </w:t>
      </w:r>
      <w:r w:rsidRPr="001E2303">
        <w:rPr>
          <w:rFonts w:eastAsia="Times New Roman"/>
          <w:color w:val="000000"/>
          <w:spacing w:val="5"/>
          <w:sz w:val="24"/>
          <w:szCs w:val="24"/>
        </w:rPr>
        <w:t xml:space="preserve">biodegradacji przekazywanych do składowania w 2015 roku w stosunku do masy tych </w:t>
      </w:r>
      <w:r w:rsidRPr="001E2303">
        <w:rPr>
          <w:rFonts w:eastAsia="Times New Roman"/>
          <w:color w:val="000000"/>
          <w:sz w:val="24"/>
          <w:szCs w:val="24"/>
        </w:rPr>
        <w:t>odpadów wytworzonych w 1995 r. to 50%.</w:t>
      </w:r>
    </w:p>
    <w:p w:rsidR="00B175FE" w:rsidRDefault="001E2303" w:rsidP="001E2303">
      <w:pPr>
        <w:shd w:val="clear" w:color="auto" w:fill="FFFFFF"/>
        <w:spacing w:before="336" w:line="288" w:lineRule="exact"/>
        <w:ind w:right="10"/>
        <w:jc w:val="both"/>
        <w:rPr>
          <w:sz w:val="24"/>
          <w:szCs w:val="24"/>
        </w:rPr>
      </w:pPr>
      <w:r w:rsidRPr="001E2303">
        <w:rPr>
          <w:sz w:val="24"/>
          <w:szCs w:val="24"/>
        </w:rPr>
        <w:t>Dopuszczalny poziom masy odpadów komunalnych ulegających biodegradacji przekazywanych do składowania</w:t>
      </w:r>
      <w:r>
        <w:rPr>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3062"/>
        <w:gridCol w:w="1334"/>
        <w:gridCol w:w="1334"/>
        <w:gridCol w:w="1344"/>
        <w:gridCol w:w="1632"/>
      </w:tblGrid>
      <w:tr w:rsidR="001E2303" w:rsidTr="00263A59">
        <w:trPr>
          <w:trHeight w:hRule="exact" w:val="336"/>
        </w:trPr>
        <w:tc>
          <w:tcPr>
            <w:tcW w:w="3062" w:type="dxa"/>
            <w:tcBorders>
              <w:top w:val="single" w:sz="6" w:space="0" w:color="auto"/>
              <w:left w:val="single" w:sz="6" w:space="0" w:color="auto"/>
              <w:bottom w:val="single" w:sz="6" w:space="0" w:color="auto"/>
              <w:right w:val="single" w:sz="6" w:space="0" w:color="auto"/>
            </w:tcBorders>
            <w:shd w:val="clear" w:color="auto" w:fill="FFFFFF"/>
          </w:tcPr>
          <w:p w:rsidR="001E2303" w:rsidRDefault="001E2303" w:rsidP="00263A59">
            <w:pPr>
              <w:shd w:val="clear" w:color="auto" w:fill="FFFFFF"/>
              <w:ind w:left="1258"/>
            </w:pPr>
            <w:r>
              <w:rPr>
                <w:color w:val="000000"/>
                <w:sz w:val="25"/>
                <w:szCs w:val="25"/>
              </w:rPr>
              <w:t>Rok</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1E2303" w:rsidRDefault="001E2303" w:rsidP="00263A59">
            <w:pPr>
              <w:shd w:val="clear" w:color="auto" w:fill="FFFFFF"/>
              <w:jc w:val="center"/>
            </w:pPr>
            <w:r>
              <w:rPr>
                <w:color w:val="000000"/>
                <w:spacing w:val="-9"/>
                <w:sz w:val="24"/>
                <w:szCs w:val="24"/>
              </w:rPr>
              <w:t>2014-2015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1E2303" w:rsidRDefault="001E2303" w:rsidP="00263A59">
            <w:pPr>
              <w:shd w:val="clear" w:color="auto" w:fill="FFFFFF"/>
              <w:jc w:val="center"/>
            </w:pPr>
            <w:r>
              <w:rPr>
                <w:color w:val="000000"/>
                <w:spacing w:val="-7"/>
                <w:sz w:val="24"/>
                <w:szCs w:val="24"/>
              </w:rPr>
              <w:t>2016-2017</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E2303" w:rsidRDefault="001E2303" w:rsidP="00263A59">
            <w:pPr>
              <w:shd w:val="clear" w:color="auto" w:fill="FFFFFF"/>
              <w:jc w:val="center"/>
            </w:pPr>
            <w:r>
              <w:rPr>
                <w:color w:val="000000"/>
                <w:spacing w:val="-9"/>
                <w:sz w:val="24"/>
                <w:szCs w:val="24"/>
              </w:rPr>
              <w:t>2018-2019</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1E2303" w:rsidRDefault="001E2303" w:rsidP="00263A59">
            <w:pPr>
              <w:shd w:val="clear" w:color="auto" w:fill="FFFFFF"/>
              <w:jc w:val="center"/>
            </w:pPr>
            <w:r>
              <w:rPr>
                <w:color w:val="000000"/>
                <w:spacing w:val="-8"/>
                <w:sz w:val="24"/>
                <w:szCs w:val="24"/>
              </w:rPr>
              <w:t>16 lipca 2020</w:t>
            </w:r>
          </w:p>
        </w:tc>
      </w:tr>
      <w:tr w:rsidR="001E2303" w:rsidTr="00263A59">
        <w:trPr>
          <w:trHeight w:hRule="exact" w:val="1104"/>
        </w:trPr>
        <w:tc>
          <w:tcPr>
            <w:tcW w:w="3062" w:type="dxa"/>
            <w:tcBorders>
              <w:top w:val="single" w:sz="6" w:space="0" w:color="auto"/>
              <w:left w:val="single" w:sz="6" w:space="0" w:color="auto"/>
              <w:bottom w:val="single" w:sz="6" w:space="0" w:color="auto"/>
              <w:right w:val="single" w:sz="6" w:space="0" w:color="auto"/>
            </w:tcBorders>
            <w:shd w:val="clear" w:color="auto" w:fill="FFFFFF"/>
            <w:vAlign w:val="center"/>
          </w:tcPr>
          <w:p w:rsidR="001E2303" w:rsidRDefault="001E2303" w:rsidP="00263A59">
            <w:pPr>
              <w:shd w:val="clear" w:color="auto" w:fill="FFFFFF"/>
              <w:spacing w:line="211" w:lineRule="exact"/>
              <w:ind w:firstLine="10"/>
            </w:pPr>
            <w:r>
              <w:rPr>
                <w:color w:val="000000"/>
                <w:spacing w:val="-2"/>
                <w:sz w:val="17"/>
                <w:szCs w:val="17"/>
              </w:rPr>
              <w:t>Dopuszczalny       poziom   masy   odpad</w:t>
            </w:r>
            <w:r>
              <w:rPr>
                <w:rFonts w:eastAsia="Times New Roman"/>
                <w:color w:val="000000"/>
                <w:spacing w:val="-2"/>
                <w:sz w:val="17"/>
                <w:szCs w:val="17"/>
              </w:rPr>
              <w:t xml:space="preserve">ów </w:t>
            </w:r>
            <w:r>
              <w:rPr>
                <w:rFonts w:eastAsia="Times New Roman"/>
                <w:color w:val="000000"/>
                <w:spacing w:val="1"/>
                <w:sz w:val="17"/>
                <w:szCs w:val="17"/>
              </w:rPr>
              <w:t xml:space="preserve">komunalnych     ulegających biodegradacji przekazanych do składowania w stosunku </w:t>
            </w:r>
            <w:r>
              <w:rPr>
                <w:rFonts w:eastAsia="Times New Roman"/>
                <w:color w:val="000000"/>
                <w:spacing w:val="-1"/>
                <w:sz w:val="17"/>
                <w:szCs w:val="17"/>
              </w:rPr>
              <w:t xml:space="preserve">do masy tych odpadów wytworzonych w </w:t>
            </w:r>
            <w:r>
              <w:rPr>
                <w:rFonts w:eastAsia="Times New Roman"/>
                <w:color w:val="000000"/>
                <w:spacing w:val="-2"/>
                <w:sz w:val="17"/>
                <w:szCs w:val="17"/>
              </w:rPr>
              <w:t>1995 roku</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E2303" w:rsidRDefault="001E2303" w:rsidP="00263A59">
            <w:pPr>
              <w:shd w:val="clear" w:color="auto" w:fill="FFFFFF"/>
              <w:jc w:val="center"/>
            </w:pPr>
            <w:r>
              <w:rPr>
                <w:color w:val="000000"/>
                <w:sz w:val="24"/>
                <w:szCs w:val="24"/>
              </w:rPr>
              <w:t>50</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center"/>
          </w:tcPr>
          <w:p w:rsidR="001E2303" w:rsidRDefault="001E2303" w:rsidP="00263A59">
            <w:pPr>
              <w:shd w:val="clear" w:color="auto" w:fill="FFFFFF"/>
              <w:jc w:val="center"/>
            </w:pPr>
            <w:r>
              <w:rPr>
                <w:color w:val="000000"/>
                <w:sz w:val="24"/>
                <w:szCs w:val="24"/>
              </w:rPr>
              <w:t>45</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rsidR="001E2303" w:rsidRDefault="001E2303" w:rsidP="00263A59">
            <w:pPr>
              <w:shd w:val="clear" w:color="auto" w:fill="FFFFFF"/>
              <w:jc w:val="center"/>
            </w:pPr>
            <w:r>
              <w:rPr>
                <w:color w:val="000000"/>
                <w:sz w:val="24"/>
                <w:szCs w:val="24"/>
              </w:rPr>
              <w:t>40</w:t>
            </w:r>
          </w:p>
        </w:tc>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1E2303" w:rsidRDefault="001E2303" w:rsidP="00263A59">
            <w:pPr>
              <w:shd w:val="clear" w:color="auto" w:fill="FFFFFF"/>
              <w:jc w:val="center"/>
            </w:pPr>
            <w:r>
              <w:rPr>
                <w:color w:val="000000"/>
                <w:sz w:val="24"/>
                <w:szCs w:val="24"/>
              </w:rPr>
              <w:t>35</w:t>
            </w:r>
          </w:p>
        </w:tc>
      </w:tr>
    </w:tbl>
    <w:p w:rsidR="001E2303" w:rsidRPr="001E2303" w:rsidRDefault="001E2303" w:rsidP="001E2303">
      <w:pPr>
        <w:shd w:val="clear" w:color="auto" w:fill="FFFFFF"/>
        <w:spacing w:before="336" w:line="288" w:lineRule="exact"/>
        <w:ind w:right="10"/>
        <w:jc w:val="both"/>
        <w:rPr>
          <w:sz w:val="24"/>
          <w:szCs w:val="24"/>
        </w:rPr>
        <w:sectPr w:rsidR="001E2303" w:rsidRPr="001E2303">
          <w:pgSz w:w="11909" w:h="16834"/>
          <w:pgMar w:top="1440" w:right="1791" w:bottom="720" w:left="1306" w:header="708" w:footer="708" w:gutter="0"/>
          <w:cols w:space="60"/>
          <w:noEndnote/>
        </w:sectPr>
      </w:pPr>
    </w:p>
    <w:p w:rsidR="00B175FE" w:rsidRPr="00321DD7" w:rsidRDefault="002128F7" w:rsidP="00321DD7">
      <w:pPr>
        <w:shd w:val="clear" w:color="auto" w:fill="FFFFFF"/>
        <w:spacing w:before="245" w:line="293" w:lineRule="exact"/>
        <w:ind w:right="43"/>
        <w:jc w:val="both"/>
        <w:rPr>
          <w:sz w:val="24"/>
          <w:szCs w:val="24"/>
        </w:rPr>
      </w:pPr>
      <w:r w:rsidRPr="00321DD7">
        <w:rPr>
          <w:color w:val="000000"/>
          <w:spacing w:val="-1"/>
          <w:sz w:val="24"/>
          <w:szCs w:val="24"/>
        </w:rPr>
        <w:lastRenderedPageBreak/>
        <w:t>Zgodnie z Krajowym planem gospodarki odpadami, do odpad</w:t>
      </w:r>
      <w:r w:rsidRPr="00321DD7">
        <w:rPr>
          <w:rFonts w:eastAsia="Times New Roman"/>
          <w:color w:val="000000"/>
          <w:spacing w:val="-1"/>
          <w:sz w:val="24"/>
          <w:szCs w:val="24"/>
        </w:rPr>
        <w:t xml:space="preserve">ów komunalnych </w:t>
      </w:r>
      <w:r w:rsidRPr="00321DD7">
        <w:rPr>
          <w:rFonts w:eastAsia="Times New Roman"/>
          <w:color w:val="000000"/>
          <w:spacing w:val="-3"/>
          <w:sz w:val="24"/>
          <w:szCs w:val="24"/>
        </w:rPr>
        <w:t xml:space="preserve">ulegających biodegradacji, </w:t>
      </w:r>
      <w:r w:rsidRPr="00321DD7">
        <w:rPr>
          <w:rFonts w:eastAsia="Times New Roman"/>
          <w:i/>
          <w:iCs/>
          <w:color w:val="000000"/>
          <w:spacing w:val="-3"/>
          <w:sz w:val="24"/>
          <w:szCs w:val="24"/>
        </w:rPr>
        <w:t xml:space="preserve">zalicza </w:t>
      </w:r>
      <w:r w:rsidRPr="00321DD7">
        <w:rPr>
          <w:rFonts w:eastAsia="Times New Roman"/>
          <w:color w:val="000000"/>
          <w:spacing w:val="-3"/>
          <w:sz w:val="24"/>
          <w:szCs w:val="24"/>
        </w:rPr>
        <w:t>się</w:t>
      </w:r>
      <w:r w:rsidRPr="00321DD7">
        <w:rPr>
          <w:rFonts w:eastAsia="Times New Roman"/>
          <w:color w:val="000000"/>
          <w:spacing w:val="-3"/>
          <w:sz w:val="24"/>
          <w:szCs w:val="24"/>
          <w:vertAlign w:val="superscript"/>
        </w:rPr>
        <w:t>:</w:t>
      </w:r>
    </w:p>
    <w:p w:rsidR="00B175FE" w:rsidRPr="00321DD7" w:rsidRDefault="00321DD7" w:rsidP="00321DD7">
      <w:pPr>
        <w:shd w:val="clear" w:color="auto" w:fill="FFFFFF"/>
        <w:spacing w:before="19" w:line="288" w:lineRule="exact"/>
        <w:ind w:left="691"/>
        <w:jc w:val="both"/>
        <w:rPr>
          <w:sz w:val="24"/>
          <w:szCs w:val="24"/>
        </w:rPr>
      </w:pPr>
      <w:r>
        <w:rPr>
          <w:color w:val="000000"/>
          <w:spacing w:val="4"/>
          <w:sz w:val="24"/>
          <w:szCs w:val="24"/>
        </w:rPr>
        <w:t xml:space="preserve">- </w:t>
      </w:r>
      <w:r w:rsidR="002128F7" w:rsidRPr="00321DD7">
        <w:rPr>
          <w:color w:val="000000"/>
          <w:spacing w:val="4"/>
          <w:sz w:val="24"/>
          <w:szCs w:val="24"/>
        </w:rPr>
        <w:t>papier i tektur</w:t>
      </w:r>
      <w:r w:rsidR="002128F7" w:rsidRPr="00321DD7">
        <w:rPr>
          <w:rFonts w:eastAsia="Times New Roman"/>
          <w:color w:val="000000"/>
          <w:spacing w:val="4"/>
          <w:sz w:val="24"/>
          <w:szCs w:val="24"/>
        </w:rPr>
        <w:t>ę,</w:t>
      </w:r>
    </w:p>
    <w:p w:rsidR="00B175FE" w:rsidRPr="00321DD7" w:rsidRDefault="00321DD7" w:rsidP="00321DD7">
      <w:pPr>
        <w:shd w:val="clear" w:color="auto" w:fill="FFFFFF"/>
        <w:spacing w:before="10" w:line="288" w:lineRule="exact"/>
        <w:ind w:left="701"/>
        <w:jc w:val="both"/>
        <w:rPr>
          <w:sz w:val="24"/>
          <w:szCs w:val="24"/>
        </w:rPr>
      </w:pPr>
      <w:r>
        <w:rPr>
          <w:color w:val="000000"/>
          <w:spacing w:val="2"/>
          <w:sz w:val="24"/>
          <w:szCs w:val="24"/>
        </w:rPr>
        <w:t xml:space="preserve">- </w:t>
      </w:r>
      <w:r w:rsidR="002128F7" w:rsidRPr="00321DD7">
        <w:rPr>
          <w:color w:val="000000"/>
          <w:spacing w:val="2"/>
          <w:sz w:val="24"/>
          <w:szCs w:val="24"/>
        </w:rPr>
        <w:t>odzie</w:t>
      </w:r>
      <w:r w:rsidR="002128F7" w:rsidRPr="00321DD7">
        <w:rPr>
          <w:rFonts w:eastAsia="Times New Roman"/>
          <w:color w:val="000000"/>
          <w:spacing w:val="2"/>
          <w:sz w:val="24"/>
          <w:szCs w:val="24"/>
        </w:rPr>
        <w:t>ż i tekstylia z materiałów naturalnych (50%),</w:t>
      </w:r>
    </w:p>
    <w:p w:rsidR="00B175FE" w:rsidRPr="00321DD7" w:rsidRDefault="00321DD7" w:rsidP="00321DD7">
      <w:pPr>
        <w:shd w:val="clear" w:color="auto" w:fill="FFFFFF"/>
        <w:spacing w:before="10" w:line="288" w:lineRule="exact"/>
        <w:ind w:left="696"/>
        <w:jc w:val="both"/>
        <w:rPr>
          <w:sz w:val="24"/>
          <w:szCs w:val="24"/>
        </w:rPr>
      </w:pPr>
      <w:r>
        <w:rPr>
          <w:color w:val="000000"/>
          <w:sz w:val="24"/>
          <w:szCs w:val="24"/>
        </w:rPr>
        <w:t xml:space="preserve">- </w:t>
      </w:r>
      <w:r w:rsidR="002128F7" w:rsidRPr="00321DD7">
        <w:rPr>
          <w:color w:val="000000"/>
          <w:sz w:val="24"/>
          <w:szCs w:val="24"/>
        </w:rPr>
        <w:t>odpady z teren</w:t>
      </w:r>
      <w:r w:rsidR="002128F7" w:rsidRPr="00321DD7">
        <w:rPr>
          <w:rFonts w:eastAsia="Times New Roman"/>
          <w:color w:val="000000"/>
          <w:sz w:val="24"/>
          <w:szCs w:val="24"/>
        </w:rPr>
        <w:t>ów zielonych,</w:t>
      </w:r>
    </w:p>
    <w:p w:rsidR="00B175FE" w:rsidRPr="00321DD7" w:rsidRDefault="00321DD7" w:rsidP="00321DD7">
      <w:pPr>
        <w:shd w:val="clear" w:color="auto" w:fill="FFFFFF"/>
        <w:spacing w:before="14" w:line="288" w:lineRule="exact"/>
        <w:ind w:left="696"/>
        <w:jc w:val="both"/>
        <w:rPr>
          <w:sz w:val="24"/>
          <w:szCs w:val="24"/>
        </w:rPr>
      </w:pPr>
      <w:r>
        <w:rPr>
          <w:color w:val="000000"/>
          <w:sz w:val="24"/>
          <w:szCs w:val="24"/>
        </w:rPr>
        <w:t xml:space="preserve">- </w:t>
      </w:r>
      <w:r w:rsidR="002128F7" w:rsidRPr="00321DD7">
        <w:rPr>
          <w:color w:val="000000"/>
          <w:sz w:val="24"/>
          <w:szCs w:val="24"/>
        </w:rPr>
        <w:t>odpady kuchenne i ogrodowe,</w:t>
      </w:r>
    </w:p>
    <w:p w:rsidR="00B175FE" w:rsidRPr="00321DD7" w:rsidRDefault="00321DD7" w:rsidP="00321DD7">
      <w:pPr>
        <w:shd w:val="clear" w:color="auto" w:fill="FFFFFF"/>
        <w:spacing w:before="5" w:line="288" w:lineRule="exact"/>
        <w:ind w:left="696"/>
        <w:jc w:val="both"/>
        <w:rPr>
          <w:sz w:val="24"/>
          <w:szCs w:val="24"/>
        </w:rPr>
      </w:pPr>
      <w:r>
        <w:rPr>
          <w:color w:val="000000"/>
          <w:spacing w:val="-3"/>
          <w:sz w:val="24"/>
          <w:szCs w:val="24"/>
        </w:rPr>
        <w:t xml:space="preserve">- </w:t>
      </w:r>
      <w:r w:rsidR="002128F7" w:rsidRPr="00321DD7">
        <w:rPr>
          <w:color w:val="000000"/>
          <w:spacing w:val="-3"/>
          <w:sz w:val="24"/>
          <w:szCs w:val="24"/>
        </w:rPr>
        <w:t>drewno (50%),</w:t>
      </w:r>
    </w:p>
    <w:p w:rsidR="00B175FE" w:rsidRPr="00321DD7" w:rsidRDefault="00321DD7" w:rsidP="00321DD7">
      <w:pPr>
        <w:shd w:val="clear" w:color="auto" w:fill="FFFFFF"/>
        <w:spacing w:before="10" w:line="288" w:lineRule="exact"/>
        <w:ind w:left="696"/>
        <w:jc w:val="both"/>
        <w:rPr>
          <w:sz w:val="24"/>
          <w:szCs w:val="24"/>
        </w:rPr>
      </w:pPr>
      <w:r>
        <w:rPr>
          <w:color w:val="000000"/>
          <w:spacing w:val="-1"/>
          <w:sz w:val="24"/>
          <w:szCs w:val="24"/>
        </w:rPr>
        <w:t xml:space="preserve">- </w:t>
      </w:r>
      <w:r w:rsidR="002128F7" w:rsidRPr="00321DD7">
        <w:rPr>
          <w:color w:val="000000"/>
          <w:spacing w:val="-1"/>
          <w:sz w:val="24"/>
          <w:szCs w:val="24"/>
        </w:rPr>
        <w:t>odpady wielomateria</w:t>
      </w:r>
      <w:r w:rsidR="002128F7" w:rsidRPr="00321DD7">
        <w:rPr>
          <w:rFonts w:eastAsia="Times New Roman"/>
          <w:color w:val="000000"/>
          <w:spacing w:val="-1"/>
          <w:sz w:val="24"/>
          <w:szCs w:val="24"/>
        </w:rPr>
        <w:t>łowe (40%),</w:t>
      </w:r>
    </w:p>
    <w:p w:rsidR="00B175FE" w:rsidRPr="00321DD7" w:rsidRDefault="00321DD7" w:rsidP="00321DD7">
      <w:pPr>
        <w:shd w:val="clear" w:color="auto" w:fill="FFFFFF"/>
        <w:spacing w:before="10" w:line="288" w:lineRule="exact"/>
        <w:ind w:left="691"/>
        <w:jc w:val="both"/>
        <w:rPr>
          <w:sz w:val="24"/>
          <w:szCs w:val="24"/>
        </w:rPr>
      </w:pPr>
      <w:r>
        <w:rPr>
          <w:color w:val="000000"/>
          <w:sz w:val="24"/>
          <w:szCs w:val="24"/>
        </w:rPr>
        <w:t xml:space="preserve">- </w:t>
      </w:r>
      <w:r w:rsidR="002128F7" w:rsidRPr="00321DD7">
        <w:rPr>
          <w:color w:val="000000"/>
          <w:sz w:val="24"/>
          <w:szCs w:val="24"/>
        </w:rPr>
        <w:t>frakcj</w:t>
      </w:r>
      <w:r w:rsidR="002128F7" w:rsidRPr="00321DD7">
        <w:rPr>
          <w:rFonts w:eastAsia="Times New Roman"/>
          <w:color w:val="000000"/>
          <w:sz w:val="24"/>
          <w:szCs w:val="24"/>
        </w:rPr>
        <w:t>ę drobną &lt; 10 mm (30%).</w:t>
      </w:r>
    </w:p>
    <w:p w:rsidR="00B175FE" w:rsidRPr="00321DD7" w:rsidRDefault="002128F7" w:rsidP="00321DD7">
      <w:pPr>
        <w:shd w:val="clear" w:color="auto" w:fill="FFFFFF"/>
        <w:spacing w:line="288" w:lineRule="exact"/>
        <w:ind w:left="14" w:right="58" w:firstLine="677"/>
        <w:jc w:val="both"/>
        <w:rPr>
          <w:sz w:val="24"/>
          <w:szCs w:val="24"/>
        </w:rPr>
      </w:pPr>
      <w:r w:rsidRPr="00321DD7">
        <w:rPr>
          <w:color w:val="000000"/>
          <w:spacing w:val="4"/>
          <w:sz w:val="24"/>
          <w:szCs w:val="24"/>
        </w:rPr>
        <w:t>Przyjmuje si</w:t>
      </w:r>
      <w:r w:rsidRPr="00321DD7">
        <w:rPr>
          <w:rFonts w:eastAsia="Times New Roman"/>
          <w:color w:val="000000"/>
          <w:spacing w:val="4"/>
          <w:sz w:val="24"/>
          <w:szCs w:val="24"/>
        </w:rPr>
        <w:t xml:space="preserve">ę, że w roku odniesienia, tj. 1995, ilość odpadów ulegających </w:t>
      </w:r>
      <w:r w:rsidRPr="00321DD7">
        <w:rPr>
          <w:rFonts w:eastAsia="Times New Roman"/>
          <w:color w:val="000000"/>
          <w:spacing w:val="-1"/>
          <w:sz w:val="24"/>
          <w:szCs w:val="24"/>
        </w:rPr>
        <w:t>biodegradacji wytworzonych przez jednego mieszkańca wsi wynosiła 47 kg, a przez</w:t>
      </w:r>
      <w:r w:rsidR="00321DD7">
        <w:rPr>
          <w:rFonts w:eastAsia="Times New Roman"/>
          <w:color w:val="000000"/>
          <w:spacing w:val="-1"/>
          <w:sz w:val="24"/>
          <w:szCs w:val="24"/>
        </w:rPr>
        <w:t xml:space="preserve">                          </w:t>
      </w:r>
      <w:r w:rsidRPr="00321DD7">
        <w:rPr>
          <w:rFonts w:eastAsia="Times New Roman"/>
          <w:color w:val="000000"/>
          <w:spacing w:val="-1"/>
          <w:sz w:val="24"/>
          <w:szCs w:val="24"/>
        </w:rPr>
        <w:t xml:space="preserve"> l mieszkańca miasta 155 kg.</w:t>
      </w:r>
    </w:p>
    <w:p w:rsidR="00B175FE" w:rsidRDefault="00321DD7">
      <w:pPr>
        <w:shd w:val="clear" w:color="auto" w:fill="FFFFFF"/>
        <w:spacing w:before="5" w:line="288" w:lineRule="exact"/>
        <w:ind w:left="19" w:right="62" w:firstLine="672"/>
        <w:jc w:val="both"/>
      </w:pPr>
      <w:r>
        <w:rPr>
          <w:color w:val="000000"/>
          <w:spacing w:val="2"/>
          <w:sz w:val="24"/>
          <w:szCs w:val="24"/>
        </w:rPr>
        <w:t>Masa</w:t>
      </w:r>
      <w:r w:rsidR="002128F7">
        <w:rPr>
          <w:rFonts w:eastAsia="Times New Roman"/>
          <w:color w:val="000000"/>
          <w:spacing w:val="2"/>
          <w:sz w:val="24"/>
          <w:szCs w:val="24"/>
        </w:rPr>
        <w:t xml:space="preserve"> odpadów komunalnych ulegających biodegradacji z </w:t>
      </w:r>
      <w:r w:rsidR="002128F7">
        <w:rPr>
          <w:rFonts w:eastAsia="Times New Roman"/>
          <w:color w:val="000000"/>
          <w:spacing w:val="-2"/>
          <w:sz w:val="24"/>
          <w:szCs w:val="24"/>
        </w:rPr>
        <w:t xml:space="preserve">obszaru danej gminy, przekazanych do składowania, stanowi sumę ilości poszczególnych rodzajów odpadów ulegających biodegradacji przekazanych do składowania, tj. również </w:t>
      </w:r>
      <w:r w:rsidR="002128F7">
        <w:rPr>
          <w:rFonts w:eastAsia="Times New Roman"/>
          <w:color w:val="000000"/>
          <w:spacing w:val="-3"/>
          <w:sz w:val="24"/>
          <w:szCs w:val="24"/>
        </w:rPr>
        <w:t xml:space="preserve">odpadów komunalnych zmieszanych o kodzie 20 03 01 i pozostałości po ich sortowaniu o </w:t>
      </w:r>
      <w:r w:rsidR="002128F7">
        <w:rPr>
          <w:rFonts w:eastAsia="Times New Roman"/>
          <w:color w:val="000000"/>
          <w:spacing w:val="2"/>
          <w:sz w:val="24"/>
          <w:szCs w:val="24"/>
        </w:rPr>
        <w:t xml:space="preserve">kodzie 19 12 12, jeśli przekazane zostały do składowania, oraz odpadów zebranych w </w:t>
      </w:r>
      <w:r w:rsidR="002128F7">
        <w:rPr>
          <w:rFonts w:eastAsia="Times New Roman"/>
          <w:color w:val="000000"/>
          <w:spacing w:val="3"/>
          <w:sz w:val="24"/>
          <w:szCs w:val="24"/>
        </w:rPr>
        <w:t xml:space="preserve">sposób selektywny - przy uwzględnieniu procentowego udziału frakcji ulegającej </w:t>
      </w:r>
      <w:r w:rsidR="002128F7">
        <w:rPr>
          <w:rFonts w:eastAsia="Times New Roman"/>
          <w:color w:val="000000"/>
          <w:spacing w:val="-3"/>
          <w:sz w:val="24"/>
          <w:szCs w:val="24"/>
        </w:rPr>
        <w:t>biodegradacji w ogólnej masie tego rodzaju odpadu, określonego w Rozporządzeniu.</w:t>
      </w:r>
    </w:p>
    <w:p w:rsidR="00B175FE" w:rsidRDefault="00321DD7">
      <w:pPr>
        <w:shd w:val="clear" w:color="auto" w:fill="FFFFFF"/>
        <w:spacing w:before="14" w:line="288" w:lineRule="exact"/>
        <w:ind w:left="14" w:right="67" w:firstLine="682"/>
        <w:jc w:val="both"/>
      </w:pPr>
      <w:r>
        <w:rPr>
          <w:color w:val="000000"/>
          <w:spacing w:val="-3"/>
          <w:sz w:val="24"/>
          <w:szCs w:val="24"/>
        </w:rPr>
        <w:t>Wobec tego</w:t>
      </w:r>
      <w:r w:rsidR="002128F7">
        <w:rPr>
          <w:color w:val="000000"/>
          <w:spacing w:val="-3"/>
          <w:sz w:val="24"/>
          <w:szCs w:val="24"/>
        </w:rPr>
        <w:t>, w celu spe</w:t>
      </w:r>
      <w:r w:rsidR="002128F7">
        <w:rPr>
          <w:rFonts w:eastAsia="Times New Roman"/>
          <w:color w:val="000000"/>
          <w:spacing w:val="-3"/>
          <w:sz w:val="24"/>
          <w:szCs w:val="24"/>
        </w:rPr>
        <w:t xml:space="preserve">łnienia wymogów w zakresie redukcji odpadów komunalnych </w:t>
      </w:r>
      <w:r w:rsidR="002128F7">
        <w:rPr>
          <w:rFonts w:eastAsia="Times New Roman"/>
          <w:color w:val="000000"/>
          <w:spacing w:val="-2"/>
          <w:sz w:val="24"/>
          <w:szCs w:val="24"/>
        </w:rPr>
        <w:t xml:space="preserve">ulegających biodegradacji kierowanych do składowania, niezbędnym jest prowadzenie selektywnej zbiórki odpadów, w tym odpadów zielonych, i przekazywanie ich do miejsc </w:t>
      </w:r>
      <w:r w:rsidR="002128F7">
        <w:rPr>
          <w:rFonts w:eastAsia="Times New Roman"/>
          <w:color w:val="000000"/>
          <w:sz w:val="24"/>
          <w:szCs w:val="24"/>
        </w:rPr>
        <w:t xml:space="preserve">odzysku, (przy czym odpady zielone trafiać powinny do regionalnych lub zastępczych </w:t>
      </w:r>
      <w:r w:rsidR="002128F7">
        <w:rPr>
          <w:rFonts w:eastAsia="Times New Roman"/>
          <w:color w:val="000000"/>
          <w:spacing w:val="5"/>
          <w:sz w:val="24"/>
          <w:szCs w:val="24"/>
        </w:rPr>
        <w:t xml:space="preserve">instalacji przetwarzania odpadów komunalnych). Należy również promować </w:t>
      </w:r>
      <w:r w:rsidR="002128F7">
        <w:rPr>
          <w:rFonts w:eastAsia="Times New Roman"/>
          <w:color w:val="000000"/>
          <w:spacing w:val="-4"/>
          <w:sz w:val="24"/>
          <w:szCs w:val="24"/>
        </w:rPr>
        <w:t xml:space="preserve">zagospodarowywanie odpadów zielonych we własnym zakresie, między innymi poprzez </w:t>
      </w:r>
      <w:r w:rsidR="002128F7">
        <w:rPr>
          <w:rFonts w:eastAsia="Times New Roman"/>
          <w:color w:val="000000"/>
          <w:spacing w:val="1"/>
          <w:sz w:val="24"/>
          <w:szCs w:val="24"/>
        </w:rPr>
        <w:t xml:space="preserve">przydomowe kompostowniki, tj. zgodnie z hierarchią postępowania z odpadami, gdzie </w:t>
      </w:r>
      <w:r w:rsidR="002128F7">
        <w:rPr>
          <w:rFonts w:eastAsia="Times New Roman"/>
          <w:color w:val="000000"/>
          <w:spacing w:val="-3"/>
          <w:sz w:val="24"/>
          <w:szCs w:val="24"/>
        </w:rPr>
        <w:t xml:space="preserve">odpady w pierwszej kolejności poddaje się przetwarzaniu w miejscu ich powstania, tak, aby </w:t>
      </w:r>
      <w:r w:rsidR="002128F7">
        <w:rPr>
          <w:rFonts w:eastAsia="Times New Roman"/>
          <w:color w:val="000000"/>
          <w:spacing w:val="5"/>
          <w:sz w:val="24"/>
          <w:szCs w:val="24"/>
        </w:rPr>
        <w:t xml:space="preserve">tego rodzaju odpady nie trafiły na składowisko w ogólnym strumieniu odpadów </w:t>
      </w:r>
      <w:r w:rsidR="002128F7">
        <w:rPr>
          <w:rFonts w:eastAsia="Times New Roman"/>
          <w:color w:val="000000"/>
          <w:spacing w:val="-3"/>
          <w:sz w:val="24"/>
          <w:szCs w:val="24"/>
        </w:rPr>
        <w:t>komunalnych.</w:t>
      </w:r>
    </w:p>
    <w:p w:rsidR="00B175FE" w:rsidRPr="00321DD7" w:rsidRDefault="002128F7" w:rsidP="00321DD7">
      <w:pPr>
        <w:pStyle w:val="Akapitzlist"/>
        <w:numPr>
          <w:ilvl w:val="0"/>
          <w:numId w:val="19"/>
        </w:numPr>
        <w:shd w:val="clear" w:color="auto" w:fill="FFFFFF"/>
        <w:spacing w:before="312" w:line="254" w:lineRule="exact"/>
        <w:jc w:val="both"/>
      </w:pPr>
      <w:r w:rsidRPr="00321DD7">
        <w:rPr>
          <w:color w:val="000000"/>
          <w:spacing w:val="3"/>
          <w:sz w:val="24"/>
          <w:szCs w:val="24"/>
        </w:rPr>
        <w:t>Poziomy recyklingu, przygotowania do ponownego u</w:t>
      </w:r>
      <w:r w:rsidRPr="00321DD7">
        <w:rPr>
          <w:rFonts w:eastAsia="Times New Roman"/>
          <w:color w:val="000000"/>
          <w:spacing w:val="3"/>
          <w:sz w:val="24"/>
          <w:szCs w:val="24"/>
        </w:rPr>
        <w:t xml:space="preserve">życia i odzysku innymi metodami </w:t>
      </w:r>
      <w:r w:rsidRPr="00321DD7">
        <w:rPr>
          <w:rFonts w:eastAsia="Times New Roman"/>
          <w:color w:val="000000"/>
          <w:spacing w:val="-3"/>
          <w:sz w:val="24"/>
          <w:szCs w:val="24"/>
        </w:rPr>
        <w:t>niektórych frakcji odpadów komunalnych.</w:t>
      </w:r>
    </w:p>
    <w:p w:rsidR="00B175FE" w:rsidRDefault="002128F7">
      <w:pPr>
        <w:shd w:val="clear" w:color="auto" w:fill="FFFFFF"/>
        <w:spacing w:before="317" w:line="293" w:lineRule="exact"/>
        <w:ind w:firstLine="686"/>
      </w:pPr>
      <w:r>
        <w:rPr>
          <w:color w:val="000000"/>
          <w:spacing w:val="-2"/>
          <w:sz w:val="24"/>
          <w:szCs w:val="24"/>
        </w:rPr>
        <w:t>Zgodnie z Rozporz</w:t>
      </w:r>
      <w:r>
        <w:rPr>
          <w:rFonts w:eastAsia="Times New Roman"/>
          <w:color w:val="000000"/>
          <w:spacing w:val="-2"/>
          <w:sz w:val="24"/>
          <w:szCs w:val="24"/>
        </w:rPr>
        <w:t xml:space="preserve">ądzeniem Ministra Środowiska z dnia 29 maja 2012 r. w sprawie </w:t>
      </w:r>
      <w:r>
        <w:rPr>
          <w:rFonts w:eastAsia="Times New Roman"/>
          <w:i/>
          <w:iCs/>
          <w:color w:val="000000"/>
          <w:spacing w:val="3"/>
          <w:sz w:val="24"/>
          <w:szCs w:val="24"/>
        </w:rPr>
        <w:t xml:space="preserve">poziomów recyklingu, przygotowania do ponownego użycia i odzysku innymi metodami </w:t>
      </w:r>
      <w:r>
        <w:rPr>
          <w:rFonts w:eastAsia="Times New Roman"/>
          <w:i/>
          <w:iCs/>
          <w:color w:val="000000"/>
          <w:spacing w:val="-1"/>
          <w:sz w:val="24"/>
          <w:szCs w:val="24"/>
        </w:rPr>
        <w:t xml:space="preserve">niektórych frakcji odpadów komunalnych, </w:t>
      </w:r>
      <w:r>
        <w:rPr>
          <w:rFonts w:eastAsia="Times New Roman"/>
          <w:color w:val="000000"/>
          <w:spacing w:val="-1"/>
          <w:sz w:val="24"/>
          <w:szCs w:val="24"/>
        </w:rPr>
        <w:t>poziomy te wynoszą w roku 2015 odpowiednio'</w:t>
      </w:r>
    </w:p>
    <w:p w:rsidR="00B175FE" w:rsidRDefault="00321DD7" w:rsidP="00321DD7">
      <w:pPr>
        <w:shd w:val="clear" w:color="auto" w:fill="FFFFFF"/>
        <w:tabs>
          <w:tab w:val="left" w:pos="307"/>
        </w:tabs>
        <w:spacing w:line="293" w:lineRule="exact"/>
        <w:ind w:left="19"/>
        <w:rPr>
          <w:rFonts w:eastAsia="Times New Roman"/>
          <w:color w:val="000000"/>
          <w:sz w:val="24"/>
          <w:szCs w:val="24"/>
        </w:rPr>
      </w:pPr>
      <w:r>
        <w:rPr>
          <w:rFonts w:eastAsia="Times New Roman"/>
          <w:color w:val="000000"/>
          <w:spacing w:val="-5"/>
          <w:sz w:val="24"/>
          <w:szCs w:val="24"/>
        </w:rPr>
        <w:tab/>
        <w:t xml:space="preserve">- </w:t>
      </w:r>
      <w:r w:rsidR="002128F7">
        <w:rPr>
          <w:rFonts w:eastAsia="Times New Roman"/>
          <w:color w:val="000000"/>
          <w:spacing w:val="-5"/>
          <w:sz w:val="24"/>
          <w:szCs w:val="24"/>
        </w:rPr>
        <w:t>papier, metal, tworzywa sztuczne, szkło — 16%,</w:t>
      </w:r>
    </w:p>
    <w:p w:rsidR="00B175FE" w:rsidRDefault="00321DD7" w:rsidP="00321DD7">
      <w:pPr>
        <w:shd w:val="clear" w:color="auto" w:fill="FFFFFF"/>
        <w:tabs>
          <w:tab w:val="left" w:pos="307"/>
        </w:tabs>
        <w:spacing w:line="293" w:lineRule="exact"/>
        <w:rPr>
          <w:rFonts w:eastAsia="Times New Roman"/>
          <w:color w:val="000000"/>
          <w:spacing w:val="-3"/>
          <w:sz w:val="24"/>
          <w:szCs w:val="24"/>
        </w:rPr>
      </w:pPr>
      <w:r>
        <w:rPr>
          <w:rFonts w:eastAsia="Times New Roman"/>
          <w:color w:val="000000"/>
          <w:spacing w:val="-3"/>
          <w:sz w:val="24"/>
          <w:szCs w:val="24"/>
        </w:rPr>
        <w:tab/>
        <w:t xml:space="preserve">- </w:t>
      </w:r>
      <w:r w:rsidR="002128F7">
        <w:rPr>
          <w:rFonts w:eastAsia="Times New Roman"/>
          <w:color w:val="000000"/>
          <w:spacing w:val="-3"/>
          <w:sz w:val="24"/>
          <w:szCs w:val="24"/>
        </w:rPr>
        <w:t>inne niż niebezpieczne odpady budowlane i rozbiórkowe - 40%.</w:t>
      </w:r>
    </w:p>
    <w:p w:rsidR="00321DD7" w:rsidRDefault="00321DD7" w:rsidP="00321DD7">
      <w:pPr>
        <w:shd w:val="clear" w:color="auto" w:fill="FFFFFF"/>
        <w:tabs>
          <w:tab w:val="left" w:pos="307"/>
        </w:tabs>
        <w:spacing w:line="293" w:lineRule="exact"/>
        <w:rPr>
          <w:rFonts w:eastAsia="Times New Roman"/>
          <w:color w:val="000000"/>
          <w:sz w:val="24"/>
          <w:szCs w:val="24"/>
        </w:rPr>
      </w:pPr>
    </w:p>
    <w:p w:rsidR="00B175FE" w:rsidRDefault="00321DD7" w:rsidP="00321DD7">
      <w:pPr>
        <w:shd w:val="clear" w:color="auto" w:fill="FFFFFF"/>
        <w:tabs>
          <w:tab w:val="left" w:pos="307"/>
        </w:tabs>
        <w:spacing w:line="293" w:lineRule="exact"/>
        <w:jc w:val="both"/>
        <w:rPr>
          <w:rFonts w:eastAsia="Times New Roman"/>
          <w:color w:val="000000"/>
          <w:sz w:val="24"/>
          <w:szCs w:val="24"/>
        </w:rPr>
      </w:pPr>
      <w:r w:rsidRPr="00321DD7">
        <w:rPr>
          <w:rFonts w:eastAsia="Times New Roman"/>
          <w:color w:val="000000"/>
          <w:sz w:val="24"/>
          <w:szCs w:val="24"/>
        </w:rPr>
        <w:t>Poziomy recyklingu, przygotowania do ponownego użycia i odzysku innymi metodami</w:t>
      </w:r>
      <w:r>
        <w:rPr>
          <w:rFonts w:eastAsia="Times New Roman"/>
          <w:color w:val="000000"/>
          <w:sz w:val="24"/>
          <w:szCs w:val="24"/>
        </w:rPr>
        <w:t xml:space="preserve"> niektórych frakcji odpadów kom</w:t>
      </w:r>
      <w:r w:rsidRPr="00321DD7">
        <w:rPr>
          <w:rFonts w:eastAsia="Times New Roman"/>
          <w:color w:val="000000"/>
          <w:sz w:val="24"/>
          <w:szCs w:val="24"/>
        </w:rPr>
        <w:t>unalnych</w:t>
      </w:r>
    </w:p>
    <w:p w:rsidR="00321DD7" w:rsidRPr="00321DD7" w:rsidRDefault="00321DD7" w:rsidP="00321DD7">
      <w:pPr>
        <w:shd w:val="clear" w:color="auto" w:fill="FFFFFF"/>
        <w:tabs>
          <w:tab w:val="left" w:pos="307"/>
        </w:tabs>
        <w:spacing w:line="293" w:lineRule="exact"/>
        <w:jc w:val="both"/>
        <w:rPr>
          <w:rFonts w:eastAsia="Times New Roman"/>
          <w:color w:val="000000"/>
          <w:sz w:val="8"/>
          <w:szCs w:val="8"/>
        </w:rPr>
      </w:pPr>
    </w:p>
    <w:tbl>
      <w:tblPr>
        <w:tblW w:w="0" w:type="auto"/>
        <w:tblInd w:w="40" w:type="dxa"/>
        <w:tblLayout w:type="fixed"/>
        <w:tblCellMar>
          <w:left w:w="40" w:type="dxa"/>
          <w:right w:w="40" w:type="dxa"/>
        </w:tblCellMar>
        <w:tblLook w:val="0000" w:firstRow="0" w:lastRow="0" w:firstColumn="0" w:lastColumn="0" w:noHBand="0" w:noVBand="0"/>
      </w:tblPr>
      <w:tblGrid>
        <w:gridCol w:w="2870"/>
        <w:gridCol w:w="701"/>
        <w:gridCol w:w="682"/>
        <w:gridCol w:w="682"/>
        <w:gridCol w:w="682"/>
        <w:gridCol w:w="701"/>
        <w:gridCol w:w="691"/>
      </w:tblGrid>
      <w:tr w:rsidR="00321DD7" w:rsidTr="00263A59">
        <w:trPr>
          <w:trHeight w:hRule="exact" w:val="874"/>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pacing w:val="-4"/>
                <w:sz w:val="23"/>
                <w:szCs w:val="23"/>
              </w:rPr>
              <w:t>2015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pacing w:val="-5"/>
                <w:sz w:val="23"/>
                <w:szCs w:val="23"/>
              </w:rPr>
              <w:t>2016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right"/>
            </w:pPr>
            <w:r>
              <w:rPr>
                <w:color w:val="000000"/>
                <w:spacing w:val="-7"/>
                <w:sz w:val="23"/>
                <w:szCs w:val="23"/>
              </w:rPr>
              <w:t>2017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pacing w:val="-4"/>
                <w:sz w:val="23"/>
                <w:szCs w:val="23"/>
              </w:rPr>
              <w:t>2018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pacing w:val="-5"/>
                <w:sz w:val="23"/>
                <w:szCs w:val="23"/>
              </w:rPr>
              <w:t>2019</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pacing w:val="-7"/>
                <w:sz w:val="23"/>
                <w:szCs w:val="23"/>
              </w:rPr>
              <w:t>2020</w:t>
            </w:r>
          </w:p>
        </w:tc>
      </w:tr>
      <w:tr w:rsidR="00321DD7" w:rsidTr="00263A59">
        <w:trPr>
          <w:trHeight w:hRule="exact" w:val="624"/>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spacing w:line="283" w:lineRule="exact"/>
              <w:ind w:right="374"/>
            </w:pPr>
            <w:r>
              <w:rPr>
                <w:color w:val="000000"/>
                <w:spacing w:val="3"/>
                <w:sz w:val="23"/>
                <w:szCs w:val="23"/>
              </w:rPr>
              <w:t xml:space="preserve">Papier, metal, tworzywa </w:t>
            </w:r>
            <w:r>
              <w:rPr>
                <w:color w:val="000000"/>
                <w:spacing w:val="2"/>
                <w:sz w:val="23"/>
                <w:szCs w:val="23"/>
              </w:rPr>
              <w:t>sztuczne, szk</w:t>
            </w:r>
            <w:r>
              <w:rPr>
                <w:rFonts w:eastAsia="Times New Roman"/>
                <w:color w:val="000000"/>
                <w:spacing w:val="2"/>
                <w:sz w:val="23"/>
                <w:szCs w:val="23"/>
              </w:rPr>
              <w:t>ło</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z w:val="23"/>
                <w:szCs w:val="23"/>
              </w:rPr>
              <w:t>16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z w:val="23"/>
                <w:szCs w:val="23"/>
              </w:rPr>
              <w:t>18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ind w:right="77"/>
              <w:jc w:val="right"/>
            </w:pPr>
            <w:r>
              <w:rPr>
                <w:color w:val="000000"/>
                <w:sz w:val="23"/>
                <w:szCs w:val="23"/>
              </w:rPr>
              <w:t>20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z w:val="23"/>
                <w:szCs w:val="23"/>
              </w:rPr>
              <w:t>30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z w:val="23"/>
                <w:szCs w:val="23"/>
              </w:rPr>
              <w:t>40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321DD7" w:rsidRDefault="00321DD7" w:rsidP="00263A59">
            <w:pPr>
              <w:shd w:val="clear" w:color="auto" w:fill="FFFFFF"/>
              <w:jc w:val="center"/>
            </w:pPr>
            <w:r>
              <w:rPr>
                <w:color w:val="000000"/>
                <w:sz w:val="23"/>
                <w:szCs w:val="23"/>
              </w:rPr>
              <w:t>50</w:t>
            </w:r>
          </w:p>
        </w:tc>
      </w:tr>
    </w:tbl>
    <w:p w:rsidR="00321DD7" w:rsidRDefault="00321DD7" w:rsidP="00321DD7">
      <w:pPr>
        <w:shd w:val="clear" w:color="auto" w:fill="FFFFFF"/>
        <w:tabs>
          <w:tab w:val="left" w:pos="307"/>
        </w:tabs>
        <w:spacing w:line="293" w:lineRule="exact"/>
        <w:rPr>
          <w:rFonts w:eastAsia="Times New Roman"/>
          <w:color w:val="000000"/>
          <w:sz w:val="24"/>
          <w:szCs w:val="24"/>
        </w:rPr>
        <w:sectPr w:rsidR="00321DD7">
          <w:pgSz w:w="11909" w:h="16834"/>
          <w:pgMar w:top="1440" w:right="1798" w:bottom="360" w:left="1294" w:header="708" w:footer="708" w:gutter="0"/>
          <w:cols w:space="60"/>
          <w:noEndnote/>
        </w:sectPr>
      </w:pPr>
    </w:p>
    <w:p w:rsidR="00B175FE" w:rsidRDefault="002128F7">
      <w:pPr>
        <w:shd w:val="clear" w:color="auto" w:fill="FFFFFF"/>
        <w:spacing w:before="182"/>
        <w:ind w:left="34"/>
        <w:rPr>
          <w:rFonts w:eastAsia="Times New Roman"/>
          <w:iCs/>
          <w:color w:val="000000"/>
          <w:spacing w:val="-4"/>
          <w:sz w:val="24"/>
          <w:szCs w:val="24"/>
        </w:rPr>
      </w:pPr>
      <w:r w:rsidRPr="00321DD7">
        <w:rPr>
          <w:iCs/>
          <w:color w:val="000000"/>
          <w:spacing w:val="-4"/>
          <w:sz w:val="24"/>
          <w:szCs w:val="24"/>
        </w:rPr>
        <w:lastRenderedPageBreak/>
        <w:t>Wymagane poziomy odzysku odpad</w:t>
      </w:r>
      <w:r w:rsidRPr="00321DD7">
        <w:rPr>
          <w:rFonts w:eastAsia="Times New Roman"/>
          <w:iCs/>
          <w:color w:val="000000"/>
          <w:spacing w:val="-4"/>
          <w:sz w:val="24"/>
          <w:szCs w:val="24"/>
        </w:rPr>
        <w:t>ów budowlanych i rozbiórkowych</w:t>
      </w:r>
    </w:p>
    <w:p w:rsidR="00321DD7" w:rsidRPr="00321DD7" w:rsidRDefault="00321DD7">
      <w:pPr>
        <w:shd w:val="clear" w:color="auto" w:fill="FFFFFF"/>
        <w:spacing w:before="182"/>
        <w:ind w:left="34"/>
        <w:rPr>
          <w:sz w:val="8"/>
          <w:szCs w:val="8"/>
        </w:rPr>
      </w:pPr>
    </w:p>
    <w:tbl>
      <w:tblPr>
        <w:tblW w:w="0" w:type="auto"/>
        <w:tblInd w:w="40" w:type="dxa"/>
        <w:tblLayout w:type="fixed"/>
        <w:tblCellMar>
          <w:left w:w="40" w:type="dxa"/>
          <w:right w:w="40" w:type="dxa"/>
        </w:tblCellMar>
        <w:tblLook w:val="0000" w:firstRow="0" w:lastRow="0" w:firstColumn="0" w:lastColumn="0" w:noHBand="0" w:noVBand="0"/>
      </w:tblPr>
      <w:tblGrid>
        <w:gridCol w:w="2621"/>
        <w:gridCol w:w="682"/>
        <w:gridCol w:w="768"/>
        <w:gridCol w:w="682"/>
        <w:gridCol w:w="691"/>
        <w:gridCol w:w="672"/>
        <w:gridCol w:w="768"/>
      </w:tblGrid>
      <w:tr w:rsidR="00B175FE">
        <w:trPr>
          <w:trHeight w:hRule="exact" w:val="912"/>
        </w:trPr>
        <w:tc>
          <w:tcPr>
            <w:tcW w:w="2621" w:type="dxa"/>
            <w:vMerge w:val="restart"/>
            <w:tcBorders>
              <w:top w:val="single" w:sz="6" w:space="0" w:color="auto"/>
              <w:left w:val="single" w:sz="6" w:space="0" w:color="auto"/>
              <w:bottom w:val="nil"/>
              <w:right w:val="single" w:sz="6" w:space="0" w:color="auto"/>
            </w:tcBorders>
            <w:shd w:val="clear" w:color="auto" w:fill="FFFFFF"/>
          </w:tcPr>
          <w:p w:rsidR="00B175FE" w:rsidRDefault="00B175FE">
            <w:pPr>
              <w:shd w:val="clear" w:color="auto" w:fill="FFFFFF"/>
            </w:pPr>
          </w:p>
        </w:tc>
        <w:tc>
          <w:tcPr>
            <w:tcW w:w="4263" w:type="dxa"/>
            <w:gridSpan w:val="6"/>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spacing w:line="278" w:lineRule="exact"/>
              <w:ind w:left="216" w:right="269"/>
            </w:pPr>
            <w:r>
              <w:rPr>
                <w:b/>
                <w:bCs/>
                <w:color w:val="000000"/>
                <w:spacing w:val="-7"/>
                <w:sz w:val="23"/>
                <w:szCs w:val="23"/>
              </w:rPr>
              <w:t xml:space="preserve">Poziom recyklingu, przygotowania do </w:t>
            </w:r>
            <w:r>
              <w:rPr>
                <w:b/>
                <w:bCs/>
                <w:color w:val="000000"/>
                <w:spacing w:val="-4"/>
                <w:sz w:val="23"/>
                <w:szCs w:val="23"/>
              </w:rPr>
              <w:t>ponownego u</w:t>
            </w:r>
            <w:r>
              <w:rPr>
                <w:rFonts w:eastAsia="Times New Roman"/>
                <w:b/>
                <w:bCs/>
                <w:color w:val="000000"/>
                <w:spacing w:val="-4"/>
                <w:sz w:val="23"/>
                <w:szCs w:val="23"/>
              </w:rPr>
              <w:t xml:space="preserve">życia i odzysk innymi </w:t>
            </w:r>
            <w:r>
              <w:rPr>
                <w:rFonts w:eastAsia="Times New Roman"/>
                <w:b/>
                <w:bCs/>
                <w:color w:val="000000"/>
                <w:spacing w:val="-13"/>
                <w:sz w:val="23"/>
                <w:szCs w:val="23"/>
              </w:rPr>
              <w:t>metodami[%]</w:t>
            </w:r>
          </w:p>
        </w:tc>
      </w:tr>
      <w:tr w:rsidR="00B175FE">
        <w:trPr>
          <w:trHeight w:hRule="exact" w:val="298"/>
        </w:trPr>
        <w:tc>
          <w:tcPr>
            <w:tcW w:w="2621" w:type="dxa"/>
            <w:vMerge/>
            <w:tcBorders>
              <w:top w:val="nil"/>
              <w:left w:val="single" w:sz="6" w:space="0" w:color="auto"/>
              <w:bottom w:val="single" w:sz="6" w:space="0" w:color="auto"/>
              <w:right w:val="single" w:sz="6" w:space="0" w:color="auto"/>
            </w:tcBorders>
            <w:shd w:val="clear" w:color="auto" w:fill="FFFFFF"/>
          </w:tcPr>
          <w:p w:rsidR="00B175FE" w:rsidRDefault="00B175FE"/>
          <w:p w:rsidR="00B175FE" w:rsidRDefault="00B175FE"/>
        </w:tc>
        <w:tc>
          <w:tcPr>
            <w:tcW w:w="682"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5"/>
                <w:sz w:val="23"/>
                <w:szCs w:val="23"/>
              </w:rPr>
              <w:t>2015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5"/>
                <w:sz w:val="23"/>
                <w:szCs w:val="23"/>
              </w:rPr>
              <w:t>2016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4"/>
                <w:sz w:val="23"/>
                <w:szCs w:val="23"/>
              </w:rPr>
              <w:t>2017</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7"/>
                <w:sz w:val="23"/>
                <w:szCs w:val="23"/>
              </w:rPr>
              <w:t>2018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5"/>
                <w:sz w:val="23"/>
                <w:szCs w:val="23"/>
              </w:rPr>
              <w:t>2019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B175FE" w:rsidRDefault="002128F7">
            <w:pPr>
              <w:shd w:val="clear" w:color="auto" w:fill="FFFFFF"/>
              <w:jc w:val="center"/>
            </w:pPr>
            <w:r>
              <w:rPr>
                <w:b/>
                <w:bCs/>
                <w:color w:val="000000"/>
                <w:spacing w:val="-5"/>
                <w:sz w:val="23"/>
                <w:szCs w:val="23"/>
              </w:rPr>
              <w:t>2020</w:t>
            </w:r>
          </w:p>
        </w:tc>
      </w:tr>
      <w:tr w:rsidR="00B175FE">
        <w:trPr>
          <w:trHeight w:hRule="exact" w:val="912"/>
        </w:trPr>
        <w:tc>
          <w:tcPr>
            <w:tcW w:w="2621"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spacing w:line="288" w:lineRule="exact"/>
            </w:pPr>
            <w:r>
              <w:rPr>
                <w:b/>
                <w:bCs/>
                <w:color w:val="000000"/>
                <w:sz w:val="23"/>
                <w:szCs w:val="23"/>
              </w:rPr>
              <w:t>Inne ni</w:t>
            </w:r>
            <w:r>
              <w:rPr>
                <w:rFonts w:eastAsia="Times New Roman"/>
                <w:b/>
                <w:bCs/>
                <w:color w:val="000000"/>
                <w:sz w:val="23"/>
                <w:szCs w:val="23"/>
              </w:rPr>
              <w:t xml:space="preserve">ż      niebezpieczne </w:t>
            </w:r>
            <w:r>
              <w:rPr>
                <w:rFonts w:eastAsia="Times New Roman"/>
                <w:b/>
                <w:bCs/>
                <w:color w:val="000000"/>
                <w:spacing w:val="-11"/>
                <w:sz w:val="23"/>
                <w:szCs w:val="23"/>
              </w:rPr>
              <w:t xml:space="preserve">odpady     budowlane i </w:t>
            </w:r>
            <w:r>
              <w:rPr>
                <w:rFonts w:eastAsia="Times New Roman"/>
                <w:b/>
                <w:bCs/>
                <w:color w:val="000000"/>
                <w:spacing w:val="-7"/>
                <w:sz w:val="23"/>
                <w:szCs w:val="23"/>
              </w:rPr>
              <w:t>rozbiórkowe</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40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42</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45</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50</w:t>
            </w:r>
          </w:p>
        </w:tc>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60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B175FE" w:rsidRDefault="002128F7">
            <w:pPr>
              <w:shd w:val="clear" w:color="auto" w:fill="FFFFFF"/>
              <w:jc w:val="center"/>
            </w:pPr>
            <w:r>
              <w:rPr>
                <w:b/>
                <w:bCs/>
                <w:color w:val="000000"/>
                <w:sz w:val="23"/>
                <w:szCs w:val="23"/>
              </w:rPr>
              <w:t>70</w:t>
            </w:r>
          </w:p>
        </w:tc>
      </w:tr>
    </w:tbl>
    <w:p w:rsidR="00B175FE" w:rsidRDefault="002128F7">
      <w:pPr>
        <w:shd w:val="clear" w:color="auto" w:fill="FFFFFF"/>
        <w:spacing w:before="254" w:line="288" w:lineRule="exact"/>
        <w:ind w:right="14" w:firstLine="682"/>
        <w:jc w:val="both"/>
        <w:rPr>
          <w:rFonts w:eastAsia="Times New Roman"/>
          <w:color w:val="000000"/>
          <w:spacing w:val="3"/>
          <w:sz w:val="24"/>
          <w:szCs w:val="24"/>
        </w:rPr>
      </w:pPr>
      <w:r w:rsidRPr="00321DD7">
        <w:rPr>
          <w:color w:val="000000"/>
          <w:spacing w:val="2"/>
          <w:sz w:val="24"/>
          <w:szCs w:val="24"/>
        </w:rPr>
        <w:t>W przypadku tego rodzaju odpad</w:t>
      </w:r>
      <w:r w:rsidRPr="00321DD7">
        <w:rPr>
          <w:rFonts w:eastAsia="Times New Roman"/>
          <w:color w:val="000000"/>
          <w:spacing w:val="2"/>
          <w:sz w:val="24"/>
          <w:szCs w:val="24"/>
        </w:rPr>
        <w:t>ów, pojawia się jednak problem związany z ich klasyfikacją. Mieszczą się one bowiem w grupie 17, a więc ich odbiór czy transport odbywa się nie tylko przez firmy świadczące usługi w zakres</w:t>
      </w:r>
      <w:r w:rsidR="00321DD7">
        <w:rPr>
          <w:rFonts w:eastAsia="Times New Roman"/>
          <w:color w:val="000000"/>
          <w:spacing w:val="2"/>
          <w:sz w:val="24"/>
          <w:szCs w:val="24"/>
        </w:rPr>
        <w:t xml:space="preserve">ie odbioru odpadów komunalnych, </w:t>
      </w:r>
      <w:r w:rsidRPr="00321DD7">
        <w:rPr>
          <w:rFonts w:eastAsia="Times New Roman"/>
          <w:color w:val="000000"/>
          <w:spacing w:val="2"/>
          <w:sz w:val="24"/>
          <w:szCs w:val="24"/>
        </w:rPr>
        <w:t xml:space="preserve">ale </w:t>
      </w:r>
      <w:r w:rsidRPr="00321DD7">
        <w:rPr>
          <w:rFonts w:eastAsia="Times New Roman"/>
          <w:color w:val="000000"/>
          <w:spacing w:val="4"/>
          <w:sz w:val="24"/>
          <w:szCs w:val="24"/>
        </w:rPr>
        <w:t xml:space="preserve">również przez inne firmy działające na podstawie odrębnych decyzji. Osiągane wskaźniki </w:t>
      </w:r>
      <w:r w:rsidRPr="00321DD7">
        <w:rPr>
          <w:rFonts w:eastAsia="Times New Roman"/>
          <w:color w:val="000000"/>
          <w:spacing w:val="3"/>
          <w:sz w:val="24"/>
          <w:szCs w:val="24"/>
        </w:rPr>
        <w:t xml:space="preserve">są jednak obliczane tylko na podstawie sprawozdań otrzymywanych od firm odbierających </w:t>
      </w:r>
      <w:r w:rsidRPr="00321DD7">
        <w:rPr>
          <w:rFonts w:eastAsia="Times New Roman"/>
          <w:color w:val="000000"/>
          <w:spacing w:val="6"/>
          <w:sz w:val="24"/>
          <w:szCs w:val="24"/>
        </w:rPr>
        <w:t>od właścicieli nieruchomości odpady</w:t>
      </w:r>
      <w:r w:rsidR="00321DD7">
        <w:rPr>
          <w:rFonts w:eastAsia="Times New Roman"/>
          <w:color w:val="000000"/>
          <w:spacing w:val="6"/>
          <w:sz w:val="24"/>
          <w:szCs w:val="24"/>
        </w:rPr>
        <w:t xml:space="preserve"> komunalne oraz wyników zbiórki </w:t>
      </w:r>
      <w:r w:rsidRPr="00321DD7">
        <w:rPr>
          <w:rFonts w:eastAsia="Times New Roman"/>
          <w:color w:val="000000"/>
          <w:spacing w:val="6"/>
          <w:sz w:val="24"/>
          <w:szCs w:val="24"/>
        </w:rPr>
        <w:t xml:space="preserve">w ramach </w:t>
      </w:r>
      <w:r w:rsidRPr="00321DD7">
        <w:rPr>
          <w:rFonts w:eastAsia="Times New Roman"/>
          <w:color w:val="000000"/>
          <w:spacing w:val="3"/>
          <w:sz w:val="24"/>
          <w:szCs w:val="24"/>
        </w:rPr>
        <w:t>funkcjonowania punktów selektywnego zbierania odpadów komunalnych. Ponadto odpady tego rodzaju pochodzące z drobnych remontów są jeszcze w dalszym ciągu mieszane z odpadami komunalnymi zmieszanymi</w:t>
      </w:r>
      <w:r w:rsidR="00321DD7" w:rsidRPr="00321DD7">
        <w:rPr>
          <w:rFonts w:eastAsia="Times New Roman"/>
          <w:color w:val="000000"/>
          <w:spacing w:val="3"/>
          <w:sz w:val="24"/>
          <w:szCs w:val="24"/>
        </w:rPr>
        <w:t>.</w:t>
      </w:r>
    </w:p>
    <w:p w:rsidR="00321DD7" w:rsidRPr="00321DD7" w:rsidRDefault="00321DD7">
      <w:pPr>
        <w:shd w:val="clear" w:color="auto" w:fill="FFFFFF"/>
        <w:spacing w:before="254" w:line="288" w:lineRule="exact"/>
        <w:ind w:right="14" w:firstLine="682"/>
        <w:jc w:val="both"/>
        <w:rPr>
          <w:sz w:val="24"/>
          <w:szCs w:val="24"/>
        </w:rPr>
      </w:pPr>
    </w:p>
    <w:p w:rsidR="00321DD7" w:rsidRDefault="00321DD7" w:rsidP="00321DD7">
      <w:pPr>
        <w:shd w:val="clear" w:color="auto" w:fill="FFFFFF"/>
        <w:spacing w:before="283"/>
        <w:rPr>
          <w:b/>
          <w:bCs/>
          <w:color w:val="000000"/>
          <w:spacing w:val="-3"/>
          <w:sz w:val="24"/>
          <w:szCs w:val="24"/>
        </w:rPr>
      </w:pPr>
      <w:r w:rsidRPr="00321DD7">
        <w:rPr>
          <w:b/>
          <w:bCs/>
          <w:color w:val="000000"/>
          <w:spacing w:val="-3"/>
          <w:sz w:val="24"/>
          <w:szCs w:val="24"/>
        </w:rPr>
        <w:t>5.</w:t>
      </w:r>
      <w:r w:rsidR="002128F7" w:rsidRPr="00321DD7">
        <w:rPr>
          <w:b/>
          <w:bCs/>
          <w:color w:val="000000"/>
          <w:spacing w:val="-3"/>
          <w:sz w:val="24"/>
          <w:szCs w:val="24"/>
        </w:rPr>
        <w:t>Charakterystyka Regionu Gospo</w:t>
      </w:r>
      <w:r w:rsidRPr="00321DD7">
        <w:rPr>
          <w:b/>
          <w:bCs/>
          <w:color w:val="000000"/>
          <w:spacing w:val="-3"/>
          <w:sz w:val="24"/>
          <w:szCs w:val="24"/>
        </w:rPr>
        <w:t>darki Odpadami dla Gminy Ustronie Morskie.</w:t>
      </w:r>
    </w:p>
    <w:p w:rsidR="00321DD7" w:rsidRPr="00321DD7" w:rsidRDefault="00321DD7" w:rsidP="00321DD7">
      <w:pPr>
        <w:shd w:val="clear" w:color="auto" w:fill="FFFFFF"/>
        <w:rPr>
          <w:b/>
          <w:bCs/>
          <w:color w:val="000000"/>
          <w:spacing w:val="-3"/>
          <w:sz w:val="24"/>
          <w:szCs w:val="24"/>
        </w:rPr>
      </w:pPr>
    </w:p>
    <w:p w:rsidR="00B175FE" w:rsidRPr="00321DD7" w:rsidRDefault="002128F7">
      <w:pPr>
        <w:shd w:val="clear" w:color="auto" w:fill="FFFFFF"/>
        <w:spacing w:line="288" w:lineRule="exact"/>
        <w:ind w:right="19" w:firstLine="677"/>
        <w:jc w:val="both"/>
        <w:rPr>
          <w:sz w:val="24"/>
          <w:szCs w:val="24"/>
        </w:rPr>
      </w:pPr>
      <w:r w:rsidRPr="00321DD7">
        <w:rPr>
          <w:color w:val="000000"/>
          <w:spacing w:val="2"/>
          <w:sz w:val="24"/>
          <w:szCs w:val="24"/>
        </w:rPr>
        <w:t>Wed</w:t>
      </w:r>
      <w:r w:rsidRPr="00321DD7">
        <w:rPr>
          <w:rFonts w:eastAsia="Times New Roman"/>
          <w:color w:val="000000"/>
          <w:spacing w:val="2"/>
          <w:sz w:val="24"/>
          <w:szCs w:val="24"/>
        </w:rPr>
        <w:t xml:space="preserve">ług Planu Gospodarki Odpadami Województwa Zachodniopomorskiego </w:t>
      </w:r>
      <w:r w:rsidR="00321DD7">
        <w:rPr>
          <w:rFonts w:eastAsia="Times New Roman"/>
          <w:color w:val="000000"/>
          <w:spacing w:val="2"/>
          <w:sz w:val="24"/>
          <w:szCs w:val="24"/>
        </w:rPr>
        <w:t xml:space="preserve">                 </w:t>
      </w:r>
      <w:r w:rsidRPr="00321DD7">
        <w:rPr>
          <w:rFonts w:eastAsia="Times New Roman"/>
          <w:color w:val="000000"/>
          <w:spacing w:val="2"/>
          <w:sz w:val="24"/>
          <w:szCs w:val="24"/>
        </w:rPr>
        <w:t xml:space="preserve">na lata </w:t>
      </w:r>
      <w:r w:rsidRPr="00321DD7">
        <w:rPr>
          <w:rFonts w:eastAsia="Times New Roman"/>
          <w:color w:val="000000"/>
          <w:spacing w:val="1"/>
          <w:sz w:val="24"/>
          <w:szCs w:val="24"/>
        </w:rPr>
        <w:t xml:space="preserve">2012-2017 Gmina </w:t>
      </w:r>
      <w:r w:rsidR="00321DD7" w:rsidRPr="00321DD7">
        <w:rPr>
          <w:rFonts w:eastAsia="Times New Roman"/>
          <w:color w:val="000000"/>
          <w:spacing w:val="1"/>
          <w:sz w:val="24"/>
          <w:szCs w:val="24"/>
        </w:rPr>
        <w:t>Ustronie Morskie</w:t>
      </w:r>
      <w:r w:rsidRPr="00321DD7">
        <w:rPr>
          <w:rFonts w:eastAsia="Times New Roman"/>
          <w:color w:val="000000"/>
          <w:spacing w:val="1"/>
          <w:sz w:val="24"/>
          <w:szCs w:val="24"/>
        </w:rPr>
        <w:t xml:space="preserve"> </w:t>
      </w:r>
      <w:r w:rsidR="00321DD7" w:rsidRPr="00321DD7">
        <w:rPr>
          <w:rFonts w:eastAsia="Times New Roman"/>
          <w:color w:val="000000"/>
          <w:spacing w:val="1"/>
          <w:sz w:val="24"/>
          <w:szCs w:val="24"/>
        </w:rPr>
        <w:t>należy</w:t>
      </w:r>
      <w:r w:rsidRPr="00321DD7">
        <w:rPr>
          <w:rFonts w:eastAsia="Times New Roman"/>
          <w:color w:val="000000"/>
          <w:spacing w:val="1"/>
          <w:sz w:val="24"/>
          <w:szCs w:val="24"/>
        </w:rPr>
        <w:t xml:space="preserve"> do koszalińskiego regionu gospodarki </w:t>
      </w:r>
      <w:r w:rsidRPr="00321DD7">
        <w:rPr>
          <w:rFonts w:eastAsia="Times New Roman"/>
          <w:color w:val="000000"/>
          <w:spacing w:val="9"/>
          <w:sz w:val="24"/>
          <w:szCs w:val="24"/>
        </w:rPr>
        <w:t xml:space="preserve">odpadami. Cały region w 2010 roku zamieszkiwało 350 929 mieszkańców, którzy </w:t>
      </w:r>
      <w:r w:rsidR="00321DD7">
        <w:rPr>
          <w:rFonts w:eastAsia="Times New Roman"/>
          <w:color w:val="000000"/>
          <w:sz w:val="24"/>
          <w:szCs w:val="24"/>
        </w:rPr>
        <w:t>wytworzyli</w:t>
      </w:r>
      <w:r w:rsidR="00321DD7" w:rsidRPr="00321DD7">
        <w:rPr>
          <w:rFonts w:eastAsia="Times New Roman"/>
          <w:color w:val="000000"/>
          <w:sz w:val="24"/>
          <w:szCs w:val="24"/>
        </w:rPr>
        <w:t xml:space="preserve"> </w:t>
      </w:r>
      <w:r w:rsidRPr="00321DD7">
        <w:rPr>
          <w:rFonts w:eastAsia="Times New Roman"/>
          <w:color w:val="000000"/>
          <w:sz w:val="24"/>
          <w:szCs w:val="24"/>
        </w:rPr>
        <w:t xml:space="preserve">114 162,3 Mg odpadów komunalnych, co daje średnio około 325 kg/osobę/rok. </w:t>
      </w:r>
      <w:r w:rsidRPr="00321DD7">
        <w:rPr>
          <w:rFonts w:eastAsia="Times New Roman"/>
          <w:color w:val="000000"/>
          <w:spacing w:val="1"/>
          <w:sz w:val="24"/>
          <w:szCs w:val="24"/>
        </w:rPr>
        <w:t xml:space="preserve">Region koszaliński obejmuje 25 gmin. Są to gminy: Będzino, Białogard (M), Białogard (W), </w:t>
      </w:r>
      <w:r w:rsidRPr="00321DD7">
        <w:rPr>
          <w:rFonts w:eastAsia="Times New Roman"/>
          <w:color w:val="000000"/>
          <w:spacing w:val="-2"/>
          <w:sz w:val="24"/>
          <w:szCs w:val="24"/>
        </w:rPr>
        <w:t xml:space="preserve">Biesiekierz, Bobolice, Darłowo (M), Darłowo (W), Dygowo, Gościno, Karlino, Kołobrzeg (M), </w:t>
      </w:r>
      <w:r w:rsidRPr="00321DD7">
        <w:rPr>
          <w:rFonts w:eastAsia="Times New Roman"/>
          <w:color w:val="000000"/>
          <w:spacing w:val="3"/>
          <w:sz w:val="24"/>
          <w:szCs w:val="24"/>
        </w:rPr>
        <w:t xml:space="preserve">Kołobrzeg (W), Koszalin, Malechowo, Manowo, Mielno, Polanów, Postomino, Sianów, </w:t>
      </w:r>
      <w:r w:rsidRPr="00321DD7">
        <w:rPr>
          <w:rFonts w:eastAsia="Times New Roman"/>
          <w:color w:val="000000"/>
          <w:sz w:val="24"/>
          <w:szCs w:val="24"/>
        </w:rPr>
        <w:t>Siemyśl, Sławno (M), Sławno (W), Świeszyno, Tychowo, Ustronie Morskie.</w:t>
      </w:r>
    </w:p>
    <w:p w:rsidR="00B175FE" w:rsidRDefault="002128F7">
      <w:pPr>
        <w:shd w:val="clear" w:color="auto" w:fill="FFFFFF"/>
        <w:spacing w:before="14" w:line="288" w:lineRule="exact"/>
        <w:ind w:right="38" w:firstLine="677"/>
        <w:jc w:val="both"/>
        <w:rPr>
          <w:rFonts w:eastAsia="Times New Roman"/>
          <w:color w:val="000000"/>
          <w:spacing w:val="4"/>
          <w:sz w:val="24"/>
          <w:szCs w:val="24"/>
        </w:rPr>
      </w:pPr>
      <w:r w:rsidRPr="00321DD7">
        <w:rPr>
          <w:color w:val="000000"/>
          <w:spacing w:val="2"/>
          <w:sz w:val="24"/>
          <w:szCs w:val="24"/>
        </w:rPr>
        <w:t>W 2015 roku na terenie regionu koszali</w:t>
      </w:r>
      <w:r w:rsidRPr="00321DD7">
        <w:rPr>
          <w:rFonts w:eastAsia="Times New Roman"/>
          <w:color w:val="000000"/>
          <w:spacing w:val="2"/>
          <w:sz w:val="24"/>
          <w:szCs w:val="24"/>
        </w:rPr>
        <w:t xml:space="preserve">ńskiego funkcjonowały niżej wymienione </w:t>
      </w:r>
      <w:r w:rsidRPr="00321DD7">
        <w:rPr>
          <w:rFonts w:eastAsia="Times New Roman"/>
          <w:color w:val="000000"/>
          <w:spacing w:val="4"/>
          <w:sz w:val="24"/>
          <w:szCs w:val="24"/>
        </w:rPr>
        <w:t>Regionalne Instalacje Przetwarzania Odpadów Komunalnych:</w:t>
      </w:r>
    </w:p>
    <w:p w:rsidR="00B175FE" w:rsidRPr="00321DD7" w:rsidRDefault="00321DD7" w:rsidP="00321DD7">
      <w:pPr>
        <w:pStyle w:val="Akapitzlist"/>
        <w:shd w:val="clear" w:color="auto" w:fill="FFFFFF"/>
        <w:spacing w:before="14" w:line="288" w:lineRule="exact"/>
        <w:ind w:left="734" w:right="38"/>
        <w:jc w:val="both"/>
        <w:rPr>
          <w:sz w:val="24"/>
          <w:szCs w:val="24"/>
        </w:rPr>
      </w:pPr>
      <w:r>
        <w:rPr>
          <w:color w:val="000000"/>
          <w:spacing w:val="-3"/>
          <w:sz w:val="24"/>
          <w:szCs w:val="24"/>
        </w:rPr>
        <w:t>1)Instalacje mechaniczno-</w:t>
      </w:r>
      <w:r w:rsidR="002128F7" w:rsidRPr="00321DD7">
        <w:rPr>
          <w:rFonts w:eastAsia="Times New Roman"/>
          <w:color w:val="000000"/>
          <w:spacing w:val="-3"/>
          <w:sz w:val="24"/>
          <w:szCs w:val="24"/>
        </w:rPr>
        <w:t>biologicznego przetwarzania odpadów:</w:t>
      </w:r>
    </w:p>
    <w:p w:rsidR="00B175FE" w:rsidRPr="00321DD7" w:rsidRDefault="002128F7" w:rsidP="00321DD7">
      <w:pPr>
        <w:pStyle w:val="Akapitzlist"/>
        <w:numPr>
          <w:ilvl w:val="0"/>
          <w:numId w:val="19"/>
        </w:numPr>
        <w:shd w:val="clear" w:color="auto" w:fill="FFFFFF"/>
        <w:spacing w:before="14" w:line="288" w:lineRule="exact"/>
        <w:ind w:right="38"/>
        <w:jc w:val="both"/>
        <w:rPr>
          <w:sz w:val="24"/>
          <w:szCs w:val="24"/>
        </w:rPr>
      </w:pPr>
      <w:r w:rsidRPr="00321DD7">
        <w:rPr>
          <w:color w:val="000000"/>
          <w:spacing w:val="1"/>
          <w:sz w:val="24"/>
          <w:szCs w:val="24"/>
        </w:rPr>
        <w:t>Regionalny Zak</w:t>
      </w:r>
      <w:r w:rsidRPr="00321DD7">
        <w:rPr>
          <w:rFonts w:eastAsia="Times New Roman"/>
          <w:color w:val="000000"/>
          <w:spacing w:val="1"/>
          <w:sz w:val="24"/>
          <w:szCs w:val="24"/>
        </w:rPr>
        <w:t xml:space="preserve">ład Odzysku Odpadów Komunalnych, </w:t>
      </w:r>
      <w:proofErr w:type="spellStart"/>
      <w:r w:rsidRPr="00321DD7">
        <w:rPr>
          <w:rFonts w:eastAsia="Times New Roman"/>
          <w:color w:val="000000"/>
          <w:spacing w:val="1"/>
          <w:sz w:val="24"/>
          <w:szCs w:val="24"/>
        </w:rPr>
        <w:t>Korzyścienko</w:t>
      </w:r>
      <w:proofErr w:type="spellEnd"/>
      <w:r w:rsidRPr="00321DD7">
        <w:rPr>
          <w:rFonts w:eastAsia="Times New Roman"/>
          <w:color w:val="000000"/>
          <w:spacing w:val="1"/>
          <w:sz w:val="24"/>
          <w:szCs w:val="24"/>
        </w:rPr>
        <w:t xml:space="preserve">, Gmina </w:t>
      </w:r>
      <w:r w:rsidRPr="00321DD7">
        <w:rPr>
          <w:rFonts w:eastAsia="Times New Roman"/>
          <w:color w:val="000000"/>
          <w:spacing w:val="7"/>
          <w:sz w:val="24"/>
          <w:szCs w:val="24"/>
        </w:rPr>
        <w:t xml:space="preserve">Kołobrzeg zarządzany przez Miejski Zakład Zieleni, Dróg i Ochrony </w:t>
      </w:r>
      <w:r w:rsidRPr="00321DD7">
        <w:rPr>
          <w:rFonts w:eastAsia="Times New Roman"/>
          <w:color w:val="000000"/>
          <w:spacing w:val="6"/>
          <w:sz w:val="24"/>
          <w:szCs w:val="24"/>
        </w:rPr>
        <w:t xml:space="preserve">Środowiska w Kołobrzegu Sp. z o. o. • w zakładzie zmieszane odpady </w:t>
      </w:r>
      <w:r w:rsidRPr="00321DD7">
        <w:rPr>
          <w:rFonts w:eastAsia="Times New Roman"/>
          <w:color w:val="000000"/>
          <w:spacing w:val="2"/>
          <w:sz w:val="24"/>
          <w:szCs w:val="24"/>
        </w:rPr>
        <w:t xml:space="preserve">komunalne poddawane są procesom sortowania, oczyszczania, przesiewania, </w:t>
      </w:r>
      <w:r w:rsidRPr="00321DD7">
        <w:rPr>
          <w:rFonts w:eastAsia="Times New Roman"/>
          <w:color w:val="000000"/>
          <w:spacing w:val="8"/>
          <w:sz w:val="24"/>
          <w:szCs w:val="24"/>
        </w:rPr>
        <w:t xml:space="preserve">separacji i stabilizacji. Łączna moc przerobowa instalacji dla części </w:t>
      </w:r>
      <w:r w:rsidRPr="00321DD7">
        <w:rPr>
          <w:rFonts w:eastAsia="Times New Roman"/>
          <w:color w:val="000000"/>
          <w:sz w:val="24"/>
          <w:szCs w:val="24"/>
        </w:rPr>
        <w:t>mechanicznej wynosi 40 000 Mg/rok, a dla części biologicznej 16 000 Mg/rok.</w:t>
      </w:r>
    </w:p>
    <w:p w:rsidR="00B175FE" w:rsidRDefault="002128F7" w:rsidP="00321DD7">
      <w:pPr>
        <w:pStyle w:val="Akapitzlist"/>
        <w:numPr>
          <w:ilvl w:val="0"/>
          <w:numId w:val="19"/>
        </w:numPr>
        <w:shd w:val="clear" w:color="auto" w:fill="FFFFFF"/>
        <w:spacing w:before="14" w:line="288" w:lineRule="exact"/>
        <w:ind w:right="38"/>
        <w:jc w:val="both"/>
        <w:rPr>
          <w:rFonts w:eastAsia="Times New Roman"/>
          <w:color w:val="000000"/>
          <w:spacing w:val="2"/>
          <w:sz w:val="24"/>
          <w:szCs w:val="24"/>
        </w:rPr>
      </w:pPr>
      <w:r w:rsidRPr="00321DD7">
        <w:rPr>
          <w:color w:val="000000"/>
          <w:spacing w:val="5"/>
          <w:sz w:val="24"/>
          <w:szCs w:val="24"/>
        </w:rPr>
        <w:t>Sortownia odpad</w:t>
      </w:r>
      <w:r w:rsidRPr="00321DD7">
        <w:rPr>
          <w:rFonts w:eastAsia="Times New Roman"/>
          <w:color w:val="000000"/>
          <w:spacing w:val="5"/>
          <w:sz w:val="24"/>
          <w:szCs w:val="24"/>
        </w:rPr>
        <w:t xml:space="preserve">ów komunalnych, </w:t>
      </w:r>
      <w:proofErr w:type="spellStart"/>
      <w:r w:rsidRPr="00321DD7">
        <w:rPr>
          <w:rFonts w:eastAsia="Times New Roman"/>
          <w:color w:val="000000"/>
          <w:spacing w:val="5"/>
          <w:sz w:val="24"/>
          <w:szCs w:val="24"/>
        </w:rPr>
        <w:t>Łubuszan</w:t>
      </w:r>
      <w:proofErr w:type="spellEnd"/>
      <w:r w:rsidRPr="00321DD7">
        <w:rPr>
          <w:rFonts w:eastAsia="Times New Roman"/>
          <w:color w:val="000000"/>
          <w:spacing w:val="5"/>
          <w:sz w:val="24"/>
          <w:szCs w:val="24"/>
        </w:rPr>
        <w:t xml:space="preserve"> 80, 76-004 Sianów, Gmina </w:t>
      </w:r>
      <w:r w:rsidRPr="00321DD7">
        <w:rPr>
          <w:rFonts w:eastAsia="Times New Roman"/>
          <w:color w:val="000000"/>
          <w:spacing w:val="2"/>
          <w:sz w:val="24"/>
          <w:szCs w:val="24"/>
        </w:rPr>
        <w:t>Sianów zarządzany przez Przedsiębiorstw</w:t>
      </w:r>
      <w:r w:rsidR="00321DD7">
        <w:rPr>
          <w:rFonts w:eastAsia="Times New Roman"/>
          <w:color w:val="000000"/>
          <w:spacing w:val="2"/>
          <w:sz w:val="24"/>
          <w:szCs w:val="24"/>
        </w:rPr>
        <w:t>o Gospodarki Komunalnej Sp. z o.o.</w:t>
      </w:r>
      <w:r w:rsidR="00321DD7" w:rsidRPr="00321DD7">
        <w:t xml:space="preserve"> </w:t>
      </w:r>
      <w:r w:rsidR="00321DD7">
        <w:t xml:space="preserve">                              </w:t>
      </w:r>
      <w:r w:rsidR="00321DD7" w:rsidRPr="00321DD7">
        <w:rPr>
          <w:rFonts w:eastAsia="Times New Roman"/>
          <w:color w:val="000000"/>
          <w:spacing w:val="2"/>
          <w:sz w:val="24"/>
          <w:szCs w:val="24"/>
        </w:rPr>
        <w:t>w Koszalinie • w zakładzie zmieszane odpady komunalne poddawane są procesom sortowania, oczyszczania, przesiewania, separacji i</w:t>
      </w:r>
      <w:r w:rsidR="00321DD7" w:rsidRPr="00321DD7">
        <w:t xml:space="preserve"> </w:t>
      </w:r>
      <w:proofErr w:type="spellStart"/>
      <w:r w:rsidR="00321DD7" w:rsidRPr="00321DD7">
        <w:rPr>
          <w:rFonts w:eastAsia="Times New Roman"/>
          <w:color w:val="000000"/>
          <w:spacing w:val="2"/>
          <w:sz w:val="24"/>
          <w:szCs w:val="24"/>
        </w:rPr>
        <w:t>i</w:t>
      </w:r>
      <w:proofErr w:type="spellEnd"/>
      <w:r w:rsidR="00321DD7" w:rsidRPr="00321DD7">
        <w:rPr>
          <w:rFonts w:eastAsia="Times New Roman"/>
          <w:color w:val="000000"/>
          <w:spacing w:val="2"/>
          <w:sz w:val="24"/>
          <w:szCs w:val="24"/>
        </w:rPr>
        <w:t xml:space="preserve"> stabilizacji. Łączna moc przerobowa instalacji dla części mechanicznej wynosi 50</w:t>
      </w:r>
      <w:r w:rsidR="00321DD7">
        <w:rPr>
          <w:rFonts w:eastAsia="Times New Roman"/>
          <w:color w:val="000000"/>
          <w:spacing w:val="2"/>
          <w:sz w:val="24"/>
          <w:szCs w:val="24"/>
        </w:rPr>
        <w:t> </w:t>
      </w:r>
      <w:r w:rsidR="00321DD7" w:rsidRPr="00321DD7">
        <w:rPr>
          <w:rFonts w:eastAsia="Times New Roman"/>
          <w:color w:val="000000"/>
          <w:spacing w:val="2"/>
          <w:sz w:val="24"/>
          <w:szCs w:val="24"/>
        </w:rPr>
        <w:t>000</w:t>
      </w:r>
      <w:r w:rsidR="00321DD7">
        <w:rPr>
          <w:rFonts w:eastAsia="Times New Roman"/>
          <w:color w:val="000000"/>
          <w:spacing w:val="2"/>
          <w:sz w:val="24"/>
          <w:szCs w:val="24"/>
        </w:rPr>
        <w:t xml:space="preserve"> </w:t>
      </w:r>
      <w:r w:rsidR="00321DD7" w:rsidRPr="00321DD7">
        <w:rPr>
          <w:rFonts w:eastAsia="Times New Roman"/>
          <w:color w:val="000000"/>
          <w:spacing w:val="2"/>
          <w:sz w:val="24"/>
          <w:szCs w:val="24"/>
        </w:rPr>
        <w:t>Mg/rok, a dla częś</w:t>
      </w:r>
      <w:r w:rsidR="00321DD7">
        <w:rPr>
          <w:rFonts w:eastAsia="Times New Roman"/>
          <w:color w:val="000000"/>
          <w:spacing w:val="2"/>
          <w:sz w:val="24"/>
          <w:szCs w:val="24"/>
        </w:rPr>
        <w:t xml:space="preserve">ci biologicznej 25 000 Mg/rok. </w:t>
      </w:r>
    </w:p>
    <w:p w:rsidR="00321DD7" w:rsidRDefault="00321DD7" w:rsidP="00321DD7">
      <w:pPr>
        <w:shd w:val="clear" w:color="auto" w:fill="FFFFFF"/>
        <w:spacing w:before="14" w:line="288" w:lineRule="exact"/>
        <w:ind w:right="38"/>
        <w:jc w:val="both"/>
        <w:rPr>
          <w:rFonts w:eastAsia="Times New Roman"/>
          <w:color w:val="000000"/>
          <w:spacing w:val="2"/>
          <w:sz w:val="24"/>
          <w:szCs w:val="24"/>
        </w:rPr>
      </w:pPr>
    </w:p>
    <w:p w:rsidR="00321DD7" w:rsidRDefault="00321DD7" w:rsidP="00321DD7">
      <w:pPr>
        <w:shd w:val="clear" w:color="auto" w:fill="FFFFFF"/>
        <w:spacing w:before="14" w:line="288" w:lineRule="exact"/>
        <w:ind w:right="38"/>
        <w:jc w:val="both"/>
        <w:rPr>
          <w:rFonts w:eastAsia="Times New Roman"/>
          <w:color w:val="000000"/>
          <w:spacing w:val="2"/>
          <w:sz w:val="24"/>
          <w:szCs w:val="24"/>
        </w:rPr>
      </w:pPr>
      <w:r>
        <w:rPr>
          <w:rFonts w:eastAsia="Times New Roman"/>
          <w:color w:val="000000"/>
          <w:spacing w:val="2"/>
          <w:sz w:val="24"/>
          <w:szCs w:val="24"/>
        </w:rPr>
        <w:t>2)</w:t>
      </w:r>
      <w:r w:rsidRPr="00321DD7">
        <w:rPr>
          <w:rFonts w:eastAsia="Times New Roman"/>
          <w:color w:val="000000"/>
          <w:spacing w:val="2"/>
          <w:sz w:val="24"/>
          <w:szCs w:val="24"/>
        </w:rPr>
        <w:t xml:space="preserve">Składowiska odpadów innych </w:t>
      </w:r>
      <w:r>
        <w:rPr>
          <w:rFonts w:eastAsia="Times New Roman"/>
          <w:color w:val="000000"/>
          <w:spacing w:val="2"/>
          <w:sz w:val="24"/>
          <w:szCs w:val="24"/>
        </w:rPr>
        <w:t>niż niebezpieczne i obojętne:</w:t>
      </w:r>
    </w:p>
    <w:p w:rsidR="00321DD7" w:rsidRDefault="00321DD7" w:rsidP="00321DD7">
      <w:pPr>
        <w:pStyle w:val="Akapitzlist"/>
        <w:numPr>
          <w:ilvl w:val="0"/>
          <w:numId w:val="20"/>
        </w:numPr>
        <w:shd w:val="clear" w:color="auto" w:fill="FFFFFF"/>
        <w:spacing w:before="14" w:line="288" w:lineRule="exact"/>
        <w:ind w:right="38"/>
        <w:jc w:val="both"/>
        <w:rPr>
          <w:rFonts w:eastAsia="Times New Roman"/>
          <w:color w:val="000000"/>
          <w:spacing w:val="2"/>
          <w:sz w:val="24"/>
          <w:szCs w:val="24"/>
        </w:rPr>
      </w:pPr>
      <w:r w:rsidRPr="00321DD7">
        <w:rPr>
          <w:rFonts w:eastAsia="Times New Roman"/>
          <w:color w:val="000000"/>
          <w:spacing w:val="2"/>
          <w:sz w:val="24"/>
          <w:szCs w:val="24"/>
        </w:rPr>
        <w:t xml:space="preserve">Składowisko odpadów komunalnych, </w:t>
      </w:r>
      <w:proofErr w:type="spellStart"/>
      <w:r w:rsidRPr="00321DD7">
        <w:rPr>
          <w:rFonts w:eastAsia="Times New Roman"/>
          <w:color w:val="000000"/>
          <w:spacing w:val="2"/>
          <w:sz w:val="24"/>
          <w:szCs w:val="24"/>
        </w:rPr>
        <w:t>Łubuszan</w:t>
      </w:r>
      <w:proofErr w:type="spellEnd"/>
      <w:r w:rsidRPr="00321DD7">
        <w:rPr>
          <w:rFonts w:eastAsia="Times New Roman"/>
          <w:color w:val="000000"/>
          <w:spacing w:val="2"/>
          <w:sz w:val="24"/>
          <w:szCs w:val="24"/>
        </w:rPr>
        <w:t xml:space="preserve"> 80, 76-004 Sianów, Gmina Sianów zarządzane przez Przedsiębiorstwo Gospodarki Komunalnej Sp. z o.o. </w:t>
      </w:r>
      <w:r>
        <w:rPr>
          <w:rFonts w:eastAsia="Times New Roman"/>
          <w:color w:val="000000"/>
          <w:spacing w:val="2"/>
          <w:sz w:val="24"/>
          <w:szCs w:val="24"/>
        </w:rPr>
        <w:t xml:space="preserve">               </w:t>
      </w:r>
      <w:r w:rsidRPr="00321DD7">
        <w:rPr>
          <w:rFonts w:eastAsia="Times New Roman"/>
          <w:color w:val="000000"/>
          <w:spacing w:val="2"/>
          <w:sz w:val="24"/>
          <w:szCs w:val="24"/>
        </w:rPr>
        <w:t xml:space="preserve">w Koszalinie • na składowisku dopuszczone jest składowanie odpadów przetworzonych, ustabilizowanych biologicznie oraz innych niż niebezpieczne </w:t>
      </w:r>
      <w:r>
        <w:rPr>
          <w:rFonts w:eastAsia="Times New Roman"/>
          <w:color w:val="000000"/>
          <w:spacing w:val="2"/>
          <w:sz w:val="24"/>
          <w:szCs w:val="24"/>
        </w:rPr>
        <w:t xml:space="preserve">                </w:t>
      </w:r>
      <w:r w:rsidRPr="00321DD7">
        <w:rPr>
          <w:rFonts w:eastAsia="Times New Roman"/>
          <w:color w:val="000000"/>
          <w:spacing w:val="2"/>
          <w:sz w:val="24"/>
          <w:szCs w:val="24"/>
        </w:rPr>
        <w:t>i obojętne (z wyłączeniem 20 03 Ol). Istniejąca, wolna pojemność składowiska</w:t>
      </w:r>
      <w:r>
        <w:rPr>
          <w:rFonts w:eastAsia="Times New Roman"/>
          <w:color w:val="000000"/>
          <w:spacing w:val="2"/>
          <w:sz w:val="24"/>
          <w:szCs w:val="24"/>
        </w:rPr>
        <w:t xml:space="preserve">               </w:t>
      </w:r>
      <w:r w:rsidRPr="00321DD7">
        <w:rPr>
          <w:rFonts w:eastAsia="Times New Roman"/>
          <w:color w:val="000000"/>
          <w:spacing w:val="2"/>
          <w:sz w:val="24"/>
          <w:szCs w:val="24"/>
        </w:rPr>
        <w:t>to 209 507 m3 (według danych WPGO).</w:t>
      </w:r>
    </w:p>
    <w:p w:rsidR="00321DD7" w:rsidRDefault="00321DD7" w:rsidP="00321DD7">
      <w:pPr>
        <w:shd w:val="clear" w:color="auto" w:fill="FFFFFF"/>
        <w:spacing w:before="14" w:line="288" w:lineRule="exact"/>
        <w:ind w:right="38"/>
        <w:jc w:val="both"/>
        <w:rPr>
          <w:rFonts w:eastAsia="Times New Roman"/>
          <w:color w:val="000000"/>
          <w:spacing w:val="2"/>
          <w:sz w:val="24"/>
          <w:szCs w:val="24"/>
        </w:rPr>
      </w:pPr>
      <w:r>
        <w:rPr>
          <w:rFonts w:eastAsia="Times New Roman"/>
          <w:color w:val="000000"/>
          <w:spacing w:val="2"/>
          <w:sz w:val="24"/>
          <w:szCs w:val="24"/>
        </w:rPr>
        <w:t xml:space="preserve">3) </w:t>
      </w:r>
      <w:r w:rsidRPr="00321DD7">
        <w:rPr>
          <w:rFonts w:eastAsia="Times New Roman"/>
          <w:color w:val="000000"/>
          <w:spacing w:val="2"/>
          <w:sz w:val="24"/>
          <w:szCs w:val="24"/>
        </w:rPr>
        <w:t>Kompostownie odpadów zielonych i innych od</w:t>
      </w:r>
      <w:r w:rsidR="00B10A3A">
        <w:rPr>
          <w:rFonts w:eastAsia="Times New Roman"/>
          <w:color w:val="000000"/>
          <w:spacing w:val="2"/>
          <w:sz w:val="24"/>
          <w:szCs w:val="24"/>
        </w:rPr>
        <w:t>padów ulegających biodegradacji:</w:t>
      </w:r>
    </w:p>
    <w:p w:rsidR="00321DD7" w:rsidRDefault="00321DD7" w:rsidP="00321DD7">
      <w:pPr>
        <w:pStyle w:val="Akapitzlist"/>
        <w:numPr>
          <w:ilvl w:val="0"/>
          <w:numId w:val="20"/>
        </w:numPr>
        <w:shd w:val="clear" w:color="auto" w:fill="FFFFFF"/>
        <w:spacing w:before="14" w:line="288" w:lineRule="exact"/>
        <w:ind w:right="38"/>
        <w:jc w:val="both"/>
        <w:rPr>
          <w:rFonts w:eastAsia="Times New Roman"/>
          <w:color w:val="000000"/>
          <w:spacing w:val="2"/>
          <w:sz w:val="24"/>
          <w:szCs w:val="24"/>
        </w:rPr>
      </w:pPr>
      <w:r w:rsidRPr="00B10A3A">
        <w:rPr>
          <w:rFonts w:eastAsia="Times New Roman"/>
          <w:color w:val="000000"/>
          <w:spacing w:val="2"/>
          <w:sz w:val="24"/>
          <w:szCs w:val="24"/>
        </w:rPr>
        <w:t xml:space="preserve">Kompostownia płytowa odpadów zielonych, </w:t>
      </w:r>
      <w:proofErr w:type="spellStart"/>
      <w:r w:rsidRPr="00B10A3A">
        <w:rPr>
          <w:rFonts w:eastAsia="Times New Roman"/>
          <w:color w:val="000000"/>
          <w:spacing w:val="2"/>
          <w:sz w:val="24"/>
          <w:szCs w:val="24"/>
        </w:rPr>
        <w:t>Łubuszan</w:t>
      </w:r>
      <w:proofErr w:type="spellEnd"/>
      <w:r w:rsidRPr="00B10A3A">
        <w:rPr>
          <w:rFonts w:eastAsia="Times New Roman"/>
          <w:color w:val="000000"/>
          <w:spacing w:val="2"/>
          <w:sz w:val="24"/>
          <w:szCs w:val="24"/>
        </w:rPr>
        <w:t xml:space="preserve"> 80, 76-004 Sianów Gmina Sianów zarządzana przez Przedsiębiorstwo Gospodarki Komunalnej Sp. z o. o. </w:t>
      </w:r>
      <w:r w:rsidR="00B10A3A">
        <w:rPr>
          <w:rFonts w:eastAsia="Times New Roman"/>
          <w:color w:val="000000"/>
          <w:spacing w:val="2"/>
          <w:sz w:val="24"/>
          <w:szCs w:val="24"/>
        </w:rPr>
        <w:t xml:space="preserve">                    </w:t>
      </w:r>
      <w:r w:rsidRPr="00B10A3A">
        <w:rPr>
          <w:rFonts w:eastAsia="Times New Roman"/>
          <w:color w:val="000000"/>
          <w:spacing w:val="2"/>
          <w:sz w:val="24"/>
          <w:szCs w:val="24"/>
        </w:rPr>
        <w:t>w Koszalinie • odpady zielone i organiczne ulegające biodegradacji poddawane są procesom kompostowania na pryzmach kompostowych. Łączna moc przero</w:t>
      </w:r>
      <w:r w:rsidR="00B10A3A">
        <w:rPr>
          <w:rFonts w:eastAsia="Times New Roman"/>
          <w:color w:val="000000"/>
          <w:spacing w:val="2"/>
          <w:sz w:val="24"/>
          <w:szCs w:val="24"/>
        </w:rPr>
        <w:t>bowa instalacji to 6 500 Mg/rok.</w:t>
      </w:r>
    </w:p>
    <w:p w:rsidR="00B10A3A" w:rsidRDefault="00B10A3A" w:rsidP="00B10A3A">
      <w:pPr>
        <w:shd w:val="clear" w:color="auto" w:fill="FFFFFF"/>
        <w:spacing w:before="14" w:line="288" w:lineRule="exact"/>
        <w:ind w:right="38"/>
        <w:jc w:val="both"/>
        <w:rPr>
          <w:rFonts w:eastAsia="Times New Roman"/>
          <w:color w:val="000000"/>
          <w:spacing w:val="2"/>
          <w:sz w:val="24"/>
          <w:szCs w:val="24"/>
        </w:rPr>
      </w:pPr>
    </w:p>
    <w:p w:rsidR="00B10A3A" w:rsidRDefault="00B10A3A" w:rsidP="00B10A3A">
      <w:pPr>
        <w:shd w:val="clear" w:color="auto" w:fill="FFFFFF"/>
        <w:spacing w:before="14" w:line="288" w:lineRule="exact"/>
        <w:ind w:right="38" w:firstLine="360"/>
        <w:jc w:val="both"/>
        <w:rPr>
          <w:rFonts w:eastAsia="Times New Roman"/>
          <w:color w:val="000000"/>
          <w:spacing w:val="2"/>
          <w:sz w:val="24"/>
          <w:szCs w:val="24"/>
        </w:rPr>
      </w:pPr>
      <w:r w:rsidRPr="00B10A3A">
        <w:rPr>
          <w:rFonts w:eastAsia="Times New Roman"/>
          <w:color w:val="000000"/>
          <w:spacing w:val="2"/>
          <w:sz w:val="24"/>
          <w:szCs w:val="24"/>
        </w:rPr>
        <w:t>Instalacjami zastępczymi w 2015 roku dla regionu koszalińskiego były składowiska odpadów innych niż niebezpieczne i obojętne:</w:t>
      </w:r>
    </w:p>
    <w:p w:rsidR="00B10A3A" w:rsidRDefault="00B10A3A" w:rsidP="00B10A3A">
      <w:pPr>
        <w:pStyle w:val="Akapitzlist"/>
        <w:numPr>
          <w:ilvl w:val="0"/>
          <w:numId w:val="20"/>
        </w:numPr>
        <w:shd w:val="clear" w:color="auto" w:fill="FFFFFF"/>
        <w:spacing w:before="14" w:line="288" w:lineRule="exact"/>
        <w:ind w:right="38"/>
        <w:jc w:val="both"/>
        <w:rPr>
          <w:rFonts w:eastAsia="Times New Roman"/>
          <w:color w:val="000000"/>
          <w:spacing w:val="2"/>
          <w:sz w:val="24"/>
          <w:szCs w:val="24"/>
        </w:rPr>
      </w:pPr>
      <w:r w:rsidRPr="00B10A3A">
        <w:rPr>
          <w:rFonts w:eastAsia="Times New Roman"/>
          <w:color w:val="000000"/>
          <w:spacing w:val="2"/>
          <w:sz w:val="24"/>
          <w:szCs w:val="24"/>
        </w:rPr>
        <w:t xml:space="preserve">Składowisko odpadów Gwiazdowe, 76-100 Sławno zarządzane przez Miejskie Przedsiębiorstwo Gospodarki Komunalnej i Mieszkaniowej Spółka z o. o. </w:t>
      </w:r>
      <w:r>
        <w:rPr>
          <w:rFonts w:eastAsia="Times New Roman"/>
          <w:color w:val="000000"/>
          <w:spacing w:val="2"/>
          <w:sz w:val="24"/>
          <w:szCs w:val="24"/>
        </w:rPr>
        <w:t xml:space="preserve">                     </w:t>
      </w:r>
      <w:r w:rsidRPr="00B10A3A">
        <w:rPr>
          <w:rFonts w:eastAsia="Times New Roman"/>
          <w:color w:val="000000"/>
          <w:spacing w:val="2"/>
          <w:sz w:val="24"/>
          <w:szCs w:val="24"/>
        </w:rPr>
        <w:t xml:space="preserve">w Sławnie. Na składowisku dopuszczone jest składowanie odpadów przetworzonych, ustabilizowanych biologicznie oraz innych niż niebezpieczne </w:t>
      </w:r>
      <w:r>
        <w:rPr>
          <w:rFonts w:eastAsia="Times New Roman"/>
          <w:color w:val="000000"/>
          <w:spacing w:val="2"/>
          <w:sz w:val="24"/>
          <w:szCs w:val="24"/>
        </w:rPr>
        <w:t xml:space="preserve">                   </w:t>
      </w:r>
      <w:r w:rsidRPr="00B10A3A">
        <w:rPr>
          <w:rFonts w:eastAsia="Times New Roman"/>
          <w:color w:val="000000"/>
          <w:spacing w:val="2"/>
          <w:sz w:val="24"/>
          <w:szCs w:val="24"/>
        </w:rPr>
        <w:t xml:space="preserve">i obojętne (z wyłączeniem 20 03 </w:t>
      </w:r>
      <w:r>
        <w:rPr>
          <w:rFonts w:eastAsia="Times New Roman"/>
          <w:color w:val="000000"/>
          <w:spacing w:val="2"/>
          <w:sz w:val="24"/>
          <w:szCs w:val="24"/>
        </w:rPr>
        <w:t>01).</w:t>
      </w:r>
    </w:p>
    <w:p w:rsidR="00B10A3A" w:rsidRDefault="00B10A3A" w:rsidP="00B10A3A">
      <w:pPr>
        <w:pStyle w:val="Akapitzlist"/>
        <w:numPr>
          <w:ilvl w:val="0"/>
          <w:numId w:val="20"/>
        </w:numPr>
        <w:shd w:val="clear" w:color="auto" w:fill="FFFFFF"/>
        <w:spacing w:before="14" w:line="288" w:lineRule="exact"/>
        <w:ind w:right="38"/>
        <w:jc w:val="both"/>
        <w:rPr>
          <w:rFonts w:eastAsia="Times New Roman"/>
          <w:color w:val="000000"/>
          <w:spacing w:val="2"/>
          <w:sz w:val="24"/>
          <w:szCs w:val="24"/>
        </w:rPr>
      </w:pPr>
      <w:r w:rsidRPr="00B10A3A">
        <w:rPr>
          <w:rFonts w:eastAsia="Times New Roman"/>
          <w:color w:val="000000"/>
          <w:spacing w:val="2"/>
          <w:sz w:val="24"/>
          <w:szCs w:val="24"/>
        </w:rPr>
        <w:t>Składowisko odpadów Krupy 72, 26-150 Darłowo zarządzane przez Gminny Zakład Użyteczności Publicznej w Dąbkach. Na składowisku dopuszczone jest składowanie odpadów przetworzonych oraz odpadów innych niż niebezpieczne i obojętne.</w:t>
      </w:r>
    </w:p>
    <w:p w:rsidR="00B10A3A" w:rsidRPr="00B10A3A" w:rsidRDefault="00B10A3A" w:rsidP="00B10A3A">
      <w:pPr>
        <w:pStyle w:val="Akapitzlist"/>
        <w:shd w:val="clear" w:color="auto" w:fill="FFFFFF"/>
        <w:spacing w:before="14" w:line="288" w:lineRule="exact"/>
        <w:ind w:right="38"/>
        <w:jc w:val="both"/>
        <w:rPr>
          <w:rFonts w:eastAsia="Times New Roman"/>
          <w:color w:val="000000"/>
          <w:spacing w:val="2"/>
          <w:sz w:val="24"/>
          <w:szCs w:val="24"/>
        </w:rPr>
      </w:pPr>
    </w:p>
    <w:p w:rsidR="00B10A3A" w:rsidRDefault="00B10A3A" w:rsidP="00B10A3A">
      <w:pPr>
        <w:shd w:val="clear" w:color="auto" w:fill="FFFFFF"/>
        <w:spacing w:before="14" w:line="288" w:lineRule="exact"/>
        <w:ind w:right="38"/>
        <w:jc w:val="both"/>
        <w:rPr>
          <w:rFonts w:eastAsia="Times New Roman"/>
          <w:color w:val="000000"/>
          <w:spacing w:val="2"/>
          <w:sz w:val="24"/>
          <w:szCs w:val="24"/>
        </w:rPr>
      </w:pPr>
      <w:r w:rsidRPr="00B10A3A">
        <w:rPr>
          <w:rFonts w:eastAsia="Times New Roman"/>
          <w:color w:val="000000"/>
          <w:spacing w:val="2"/>
          <w:sz w:val="24"/>
          <w:szCs w:val="24"/>
        </w:rPr>
        <w:t>W regionie koszalińskim planuje się budowę dwóch regionalnych instalacji przetwarzania odpadów komunalnych:</w:t>
      </w:r>
    </w:p>
    <w:p w:rsidR="00B10A3A" w:rsidRDefault="00B10A3A" w:rsidP="00B10A3A">
      <w:pPr>
        <w:pStyle w:val="Akapitzlist"/>
        <w:numPr>
          <w:ilvl w:val="0"/>
          <w:numId w:val="21"/>
        </w:numPr>
        <w:shd w:val="clear" w:color="auto" w:fill="FFFFFF"/>
        <w:spacing w:before="14" w:line="288" w:lineRule="exact"/>
        <w:ind w:right="38"/>
        <w:jc w:val="both"/>
        <w:rPr>
          <w:rFonts w:eastAsia="Times New Roman"/>
          <w:color w:val="000000"/>
          <w:spacing w:val="2"/>
          <w:sz w:val="24"/>
          <w:szCs w:val="24"/>
        </w:rPr>
      </w:pPr>
      <w:r w:rsidRPr="00B10A3A">
        <w:rPr>
          <w:rFonts w:eastAsia="Times New Roman"/>
          <w:color w:val="000000"/>
          <w:spacing w:val="2"/>
          <w:sz w:val="24"/>
          <w:szCs w:val="24"/>
        </w:rPr>
        <w:t xml:space="preserve">Instalacja termicznego przekształcania odpadów w Koszalinie - w instalacji planuje się spalanie odpadów (tzw. frakcja </w:t>
      </w:r>
      <w:proofErr w:type="spellStart"/>
      <w:r w:rsidRPr="00B10A3A">
        <w:rPr>
          <w:rFonts w:eastAsia="Times New Roman"/>
          <w:color w:val="000000"/>
          <w:spacing w:val="2"/>
          <w:sz w:val="24"/>
          <w:szCs w:val="24"/>
        </w:rPr>
        <w:t>nadsitowa</w:t>
      </w:r>
      <w:proofErr w:type="spellEnd"/>
      <w:r w:rsidRPr="00B10A3A">
        <w:rPr>
          <w:rFonts w:eastAsia="Times New Roman"/>
          <w:color w:val="000000"/>
          <w:spacing w:val="2"/>
          <w:sz w:val="24"/>
          <w:szCs w:val="24"/>
        </w:rPr>
        <w:t xml:space="preserve"> z </w:t>
      </w:r>
      <w:proofErr w:type="spellStart"/>
      <w:r w:rsidRPr="00B10A3A">
        <w:rPr>
          <w:rFonts w:eastAsia="Times New Roman"/>
          <w:color w:val="000000"/>
          <w:spacing w:val="2"/>
          <w:sz w:val="24"/>
          <w:szCs w:val="24"/>
        </w:rPr>
        <w:t>mechaniczno</w:t>
      </w:r>
      <w:proofErr w:type="spellEnd"/>
      <w:r w:rsidRPr="00B10A3A">
        <w:rPr>
          <w:rFonts w:eastAsia="Times New Roman"/>
          <w:color w:val="000000"/>
          <w:spacing w:val="2"/>
          <w:sz w:val="24"/>
          <w:szCs w:val="24"/>
        </w:rPr>
        <w:t xml:space="preserve"> • biologicznego przetwarzania odpadów komunalnych) z odzyskiem energii. Docelowe moce przerobowe instalacji mają się kształtować na poziomie 92 000 Mg/rok.</w:t>
      </w:r>
    </w:p>
    <w:p w:rsidR="00B10A3A" w:rsidRPr="00B10A3A" w:rsidRDefault="00B10A3A" w:rsidP="00B10A3A">
      <w:pPr>
        <w:pStyle w:val="Akapitzlist"/>
        <w:numPr>
          <w:ilvl w:val="0"/>
          <w:numId w:val="21"/>
        </w:numPr>
        <w:shd w:val="clear" w:color="auto" w:fill="FFFFFF"/>
        <w:spacing w:before="14" w:line="288" w:lineRule="exact"/>
        <w:ind w:right="38"/>
        <w:jc w:val="both"/>
        <w:rPr>
          <w:rFonts w:eastAsia="Times New Roman"/>
          <w:color w:val="000000"/>
          <w:spacing w:val="2"/>
          <w:sz w:val="24"/>
          <w:szCs w:val="24"/>
        </w:rPr>
        <w:sectPr w:rsidR="00B10A3A" w:rsidRPr="00B10A3A">
          <w:pgSz w:w="11909" w:h="16834"/>
          <w:pgMar w:top="1322" w:right="1800" w:bottom="360" w:left="1325" w:header="708" w:footer="708" w:gutter="0"/>
          <w:cols w:space="60"/>
          <w:noEndnote/>
        </w:sectPr>
      </w:pPr>
      <w:r w:rsidRPr="00B10A3A">
        <w:rPr>
          <w:rFonts w:eastAsia="Times New Roman"/>
          <w:color w:val="000000"/>
          <w:spacing w:val="2"/>
          <w:sz w:val="24"/>
          <w:szCs w:val="24"/>
        </w:rPr>
        <w:t xml:space="preserve">Kompostownia odpadów ulegających biodegradacji w Sławnie - w instalacji </w:t>
      </w:r>
      <w:proofErr w:type="spellStart"/>
      <w:r w:rsidRPr="00B10A3A">
        <w:rPr>
          <w:rFonts w:eastAsia="Times New Roman"/>
          <w:color w:val="000000"/>
          <w:spacing w:val="2"/>
          <w:sz w:val="24"/>
          <w:szCs w:val="24"/>
        </w:rPr>
        <w:t>planujesię</w:t>
      </w:r>
      <w:proofErr w:type="spellEnd"/>
      <w:r w:rsidRPr="00B10A3A">
        <w:rPr>
          <w:rFonts w:eastAsia="Times New Roman"/>
          <w:color w:val="000000"/>
          <w:spacing w:val="2"/>
          <w:sz w:val="24"/>
          <w:szCs w:val="24"/>
        </w:rPr>
        <w:t xml:space="preserve"> biologiczne przetwarzanie odpadów zielonych i odpadów organicznych ulegających biodegradacji w bioreaktorach. Docelowe moce przerobowe instalacji mają się kształtować na poziomie l 200 Mg/rok.</w:t>
      </w:r>
    </w:p>
    <w:p w:rsidR="00B175FE" w:rsidRDefault="00B10A3A" w:rsidP="00B10A3A">
      <w:pPr>
        <w:shd w:val="clear" w:color="auto" w:fill="FFFFFF"/>
        <w:spacing w:before="240"/>
        <w:jc w:val="both"/>
        <w:rPr>
          <w:b/>
          <w:sz w:val="24"/>
          <w:szCs w:val="24"/>
        </w:rPr>
      </w:pPr>
      <w:r w:rsidRPr="00B10A3A">
        <w:rPr>
          <w:b/>
          <w:sz w:val="24"/>
          <w:szCs w:val="24"/>
        </w:rPr>
        <w:lastRenderedPageBreak/>
        <w:t>6. Charakterystyka Gminy Ustronie Morskie.</w:t>
      </w:r>
    </w:p>
    <w:p w:rsidR="00B10A3A" w:rsidRDefault="00B10A3A" w:rsidP="00B10A3A">
      <w:pPr>
        <w:shd w:val="clear" w:color="auto" w:fill="FFFFFF"/>
        <w:spacing w:before="240"/>
        <w:jc w:val="both"/>
        <w:rPr>
          <w:b/>
          <w:sz w:val="24"/>
          <w:szCs w:val="24"/>
        </w:rPr>
      </w:pPr>
    </w:p>
    <w:p w:rsidR="00B10A3A" w:rsidRPr="00B10A3A" w:rsidRDefault="00B10A3A" w:rsidP="00B10A3A">
      <w:pPr>
        <w:shd w:val="clear" w:color="auto" w:fill="FFFFFF"/>
        <w:spacing w:before="240"/>
        <w:jc w:val="both"/>
        <w:rPr>
          <w:sz w:val="24"/>
          <w:szCs w:val="24"/>
        </w:rPr>
      </w:pPr>
      <w:r w:rsidRPr="00B10A3A">
        <w:rPr>
          <w:sz w:val="24"/>
          <w:szCs w:val="24"/>
        </w:rPr>
        <w:t>Gmina Ustronie Morskie jest bogatą bazą turystyczną, położoną jest w środkowej części Pomorza Środkowego, na północy województwa Zachodniopomorskiego,                                     na dziesięciokilometrowym odcinku wybrzeża Bałtyku, w powicie kołobrzeskim.                    Od strony wschodniej graniczy z gminą Będzino, od południa z gminą Dygowo, natomiast granicę zachodnią wyznacza gmina i miasto Kołobrzeg.</w:t>
      </w:r>
    </w:p>
    <w:p w:rsidR="00B10A3A" w:rsidRDefault="00B10A3A" w:rsidP="00B10A3A">
      <w:pPr>
        <w:shd w:val="clear" w:color="auto" w:fill="FFFFFF"/>
        <w:spacing w:before="240"/>
        <w:jc w:val="both"/>
        <w:rPr>
          <w:sz w:val="24"/>
          <w:szCs w:val="24"/>
        </w:rPr>
      </w:pPr>
      <w:r w:rsidRPr="00B10A3A">
        <w:rPr>
          <w:sz w:val="24"/>
          <w:szCs w:val="24"/>
        </w:rPr>
        <w:t>Pod względem obszarowym gmina jest jedną z mniejszych gmin województwa zachodniopomorskiego. Jej powierzchnia ewidencyjna wynosi 57,0 km². Gminę zamieszkuje ok. 3,6 tys. stałych mieszkańców. Gminna sieć osadnicza obejmuje                     6 sołectw: Ustronie Morskie, Sianożęty, Gwizd, Kukinia, Kukinka i Rusowo. Gmina Ustronie Morskie to przede wszystkim kurort licznie odwiedzany przez turystów, posiadającą rozbudowaną infrastrukturę noclegowo-gastronomiczną, działającą                     w przeważającej części w okresie letnim.</w:t>
      </w:r>
    </w:p>
    <w:p w:rsidR="00B10A3A" w:rsidRDefault="00B10A3A" w:rsidP="00B10A3A">
      <w:pPr>
        <w:shd w:val="clear" w:color="auto" w:fill="FFFFFF"/>
        <w:spacing w:before="240"/>
        <w:jc w:val="both"/>
        <w:rPr>
          <w:sz w:val="24"/>
          <w:szCs w:val="24"/>
        </w:rPr>
      </w:pPr>
    </w:p>
    <w:p w:rsidR="00B10A3A" w:rsidRDefault="00B10A3A" w:rsidP="00B10A3A">
      <w:pPr>
        <w:shd w:val="clear" w:color="auto" w:fill="FFFFFF"/>
        <w:spacing w:before="240"/>
        <w:jc w:val="both"/>
        <w:rPr>
          <w:b/>
          <w:sz w:val="24"/>
          <w:szCs w:val="24"/>
        </w:rPr>
      </w:pPr>
      <w:r w:rsidRPr="00B10A3A">
        <w:rPr>
          <w:b/>
          <w:sz w:val="24"/>
          <w:szCs w:val="24"/>
        </w:rPr>
        <w:t>7. Gospodarowanie odpadami komunalnymi na terenie gminy.</w:t>
      </w:r>
    </w:p>
    <w:p w:rsidR="00B10A3A" w:rsidRPr="00B10A3A" w:rsidRDefault="00B10A3A" w:rsidP="00B10A3A">
      <w:pPr>
        <w:shd w:val="clear" w:color="auto" w:fill="FFFFFF"/>
        <w:spacing w:before="240"/>
        <w:jc w:val="both"/>
        <w:rPr>
          <w:b/>
          <w:sz w:val="24"/>
          <w:szCs w:val="24"/>
        </w:rPr>
      </w:pPr>
      <w:r>
        <w:rPr>
          <w:b/>
          <w:sz w:val="24"/>
          <w:szCs w:val="24"/>
        </w:rPr>
        <w:t xml:space="preserve">7.1. </w:t>
      </w:r>
      <w:r w:rsidRPr="00B10A3A">
        <w:rPr>
          <w:b/>
          <w:sz w:val="24"/>
          <w:szCs w:val="24"/>
        </w:rPr>
        <w:t>Stan prawny</w:t>
      </w:r>
      <w:r>
        <w:rPr>
          <w:b/>
          <w:sz w:val="24"/>
          <w:szCs w:val="24"/>
        </w:rPr>
        <w:t>.</w:t>
      </w:r>
    </w:p>
    <w:p w:rsidR="00B10A3A" w:rsidRPr="00B10A3A" w:rsidRDefault="00CF0035" w:rsidP="00B10A3A">
      <w:pPr>
        <w:shd w:val="clear" w:color="auto" w:fill="FFFFFF"/>
        <w:spacing w:before="240"/>
        <w:ind w:firstLine="720"/>
        <w:jc w:val="both"/>
        <w:rPr>
          <w:sz w:val="24"/>
          <w:szCs w:val="24"/>
        </w:rPr>
      </w:pPr>
      <w:r>
        <w:rPr>
          <w:sz w:val="24"/>
          <w:szCs w:val="24"/>
        </w:rPr>
        <w:t>W ustawie</w:t>
      </w:r>
      <w:r w:rsidR="00B10A3A" w:rsidRPr="00B10A3A">
        <w:rPr>
          <w:sz w:val="24"/>
          <w:szCs w:val="24"/>
        </w:rPr>
        <w:t xml:space="preserve"> o odpadach, odpady komunalne zostały zdefiniowane, jako odpady powstające w gospodarstwach domowych, z wyłączeniem pojazdów wycofanych</w:t>
      </w:r>
      <w:r>
        <w:rPr>
          <w:sz w:val="24"/>
          <w:szCs w:val="24"/>
        </w:rPr>
        <w:t xml:space="preserve">                         </w:t>
      </w:r>
      <w:r w:rsidR="00B10A3A" w:rsidRPr="00B10A3A">
        <w:rPr>
          <w:sz w:val="24"/>
          <w:szCs w:val="24"/>
        </w:rPr>
        <w:t xml:space="preserve">z eksploatacji, a także odpady niezawierające odpadów niebezpiecznych pochodzące </w:t>
      </w:r>
      <w:r>
        <w:rPr>
          <w:sz w:val="24"/>
          <w:szCs w:val="24"/>
        </w:rPr>
        <w:t xml:space="preserve">                 </w:t>
      </w:r>
      <w:r w:rsidR="00B10A3A" w:rsidRPr="00B10A3A">
        <w:rPr>
          <w:sz w:val="24"/>
          <w:szCs w:val="24"/>
        </w:rPr>
        <w:t xml:space="preserve">od innych wytwórców odpadów, które ze względu na swój charakter lub skład są podobne do odpadów powstających w gospodarstwach domowych. W nowym tekście tej ustawy </w:t>
      </w:r>
      <w:r>
        <w:rPr>
          <w:sz w:val="24"/>
          <w:szCs w:val="24"/>
        </w:rPr>
        <w:t xml:space="preserve">                 </w:t>
      </w:r>
      <w:r w:rsidR="00B10A3A" w:rsidRPr="00B10A3A">
        <w:rPr>
          <w:sz w:val="24"/>
          <w:szCs w:val="24"/>
        </w:rPr>
        <w:t>z końca 2012 r. dodaje się ponadto, że zmieszane odpady komunalne pozostają zmieszanymi odpadami komunalnymi nawet, jeżeli zostały poddane czynności przetwarzania odpadów, która nie zmieniła w sposób znaczący ich właściwości. Odpady komunalne powstają głównie w gospodarstwach domowych, ale również na terenach nieruchomości niezamieszkałych, takich jak: obiekty użyteczności publicznej (szkoły, przedszkola, urzędy, ośrodki zdrowia), obiekty użytkowo- handlowe, obiekty turystyczne, sanatoryjne, cmentarze, targowiska, boiska sportowe, parkingi itp..</w:t>
      </w:r>
    </w:p>
    <w:p w:rsidR="00B10A3A" w:rsidRDefault="00B10A3A" w:rsidP="00B10A3A">
      <w:pPr>
        <w:shd w:val="clear" w:color="auto" w:fill="FFFFFF"/>
        <w:spacing w:before="240"/>
        <w:jc w:val="both"/>
        <w:rPr>
          <w:sz w:val="24"/>
          <w:szCs w:val="24"/>
        </w:rPr>
      </w:pPr>
      <w:r w:rsidRPr="00CF0035">
        <w:rPr>
          <w:sz w:val="24"/>
          <w:szCs w:val="24"/>
        </w:rPr>
        <w:t>Zgodnie z art. 6r ustawy o utrzymaniu czystości i porządku w gminach obecnie obowiązujący model gospodarowania odpadami komunalnymi obejmuje:</w:t>
      </w:r>
    </w:p>
    <w:p w:rsidR="00B10A3A" w:rsidRDefault="00B10A3A" w:rsidP="00B10A3A">
      <w:pPr>
        <w:pStyle w:val="Akapitzlist"/>
        <w:numPr>
          <w:ilvl w:val="0"/>
          <w:numId w:val="22"/>
        </w:numPr>
        <w:shd w:val="clear" w:color="auto" w:fill="FFFFFF"/>
        <w:spacing w:before="240"/>
        <w:jc w:val="both"/>
        <w:rPr>
          <w:sz w:val="24"/>
          <w:szCs w:val="24"/>
        </w:rPr>
      </w:pPr>
      <w:r w:rsidRPr="00CF0035">
        <w:rPr>
          <w:sz w:val="24"/>
          <w:szCs w:val="24"/>
        </w:rPr>
        <w:t>odbieranie, transport, zbieranie, odzysk i unieszkodliwianie odpadów komunalnych,</w:t>
      </w:r>
    </w:p>
    <w:p w:rsidR="00B10A3A" w:rsidRDefault="00B10A3A" w:rsidP="00B10A3A">
      <w:pPr>
        <w:pStyle w:val="Akapitzlist"/>
        <w:numPr>
          <w:ilvl w:val="0"/>
          <w:numId w:val="22"/>
        </w:numPr>
        <w:shd w:val="clear" w:color="auto" w:fill="FFFFFF"/>
        <w:spacing w:before="240"/>
        <w:jc w:val="both"/>
        <w:rPr>
          <w:sz w:val="24"/>
          <w:szCs w:val="24"/>
        </w:rPr>
      </w:pPr>
      <w:r w:rsidRPr="00CF0035">
        <w:rPr>
          <w:sz w:val="24"/>
          <w:szCs w:val="24"/>
        </w:rPr>
        <w:t>tworzenie i utrzymanie punktów selektywnego zbierania odpadów komunalnych,</w:t>
      </w:r>
    </w:p>
    <w:p w:rsidR="00B10A3A" w:rsidRDefault="00B10A3A" w:rsidP="00B10A3A">
      <w:pPr>
        <w:pStyle w:val="Akapitzlist"/>
        <w:numPr>
          <w:ilvl w:val="0"/>
          <w:numId w:val="22"/>
        </w:numPr>
        <w:shd w:val="clear" w:color="auto" w:fill="FFFFFF"/>
        <w:spacing w:before="240"/>
        <w:jc w:val="both"/>
        <w:rPr>
          <w:sz w:val="24"/>
          <w:szCs w:val="24"/>
        </w:rPr>
      </w:pPr>
      <w:r w:rsidRPr="00CF0035">
        <w:rPr>
          <w:sz w:val="24"/>
          <w:szCs w:val="24"/>
        </w:rPr>
        <w:t>obsługę administracyjną systemu,</w:t>
      </w:r>
    </w:p>
    <w:p w:rsidR="00B10A3A" w:rsidRDefault="00B10A3A" w:rsidP="00B10A3A">
      <w:pPr>
        <w:pStyle w:val="Akapitzlist"/>
        <w:numPr>
          <w:ilvl w:val="0"/>
          <w:numId w:val="22"/>
        </w:numPr>
        <w:shd w:val="clear" w:color="auto" w:fill="FFFFFF"/>
        <w:spacing w:before="240"/>
        <w:jc w:val="both"/>
        <w:rPr>
          <w:sz w:val="24"/>
          <w:szCs w:val="24"/>
        </w:rPr>
      </w:pPr>
      <w:r w:rsidRPr="00CF0035">
        <w:rPr>
          <w:sz w:val="24"/>
          <w:szCs w:val="24"/>
        </w:rPr>
        <w:t xml:space="preserve">edukację    ekologiczną   w    zakresie    prawidłowego   postępowania  </w:t>
      </w:r>
      <w:r w:rsidR="00CF0035">
        <w:rPr>
          <w:sz w:val="24"/>
          <w:szCs w:val="24"/>
        </w:rPr>
        <w:t xml:space="preserve">                </w:t>
      </w:r>
      <w:r w:rsidRPr="00CF0035">
        <w:rPr>
          <w:sz w:val="24"/>
          <w:szCs w:val="24"/>
        </w:rPr>
        <w:t xml:space="preserve"> z   odpadami</w:t>
      </w:r>
      <w:r w:rsidR="00CF0035">
        <w:rPr>
          <w:sz w:val="24"/>
          <w:szCs w:val="24"/>
        </w:rPr>
        <w:t xml:space="preserve"> </w:t>
      </w:r>
      <w:r w:rsidRPr="00CF0035">
        <w:rPr>
          <w:sz w:val="24"/>
          <w:szCs w:val="24"/>
        </w:rPr>
        <w:t>komunalnymi,</w:t>
      </w:r>
    </w:p>
    <w:p w:rsidR="00B10A3A" w:rsidRPr="00CF0035" w:rsidRDefault="00B10A3A" w:rsidP="00B10A3A">
      <w:pPr>
        <w:pStyle w:val="Akapitzlist"/>
        <w:numPr>
          <w:ilvl w:val="0"/>
          <w:numId w:val="22"/>
        </w:numPr>
        <w:shd w:val="clear" w:color="auto" w:fill="FFFFFF"/>
        <w:spacing w:before="240"/>
        <w:jc w:val="both"/>
        <w:rPr>
          <w:sz w:val="24"/>
          <w:szCs w:val="24"/>
        </w:rPr>
      </w:pPr>
      <w:r w:rsidRPr="00CF0035">
        <w:rPr>
          <w:sz w:val="24"/>
          <w:szCs w:val="24"/>
        </w:rPr>
        <w:t>odbieranie wszystkich rodzajów odpadów komunalnych, przyjmowanie odpadów</w:t>
      </w:r>
      <w:r w:rsidR="00CF0035">
        <w:rPr>
          <w:sz w:val="24"/>
          <w:szCs w:val="24"/>
        </w:rPr>
        <w:t xml:space="preserve"> </w:t>
      </w:r>
      <w:r w:rsidRPr="00CF0035">
        <w:rPr>
          <w:sz w:val="24"/>
          <w:szCs w:val="24"/>
        </w:rPr>
        <w:t>przez punkty selektywnego zbierania odpadów komunalnych oraz zapewnianie</w:t>
      </w:r>
      <w:r w:rsidR="00CF0035">
        <w:rPr>
          <w:sz w:val="24"/>
          <w:szCs w:val="24"/>
        </w:rPr>
        <w:t xml:space="preserve"> </w:t>
      </w:r>
      <w:r w:rsidRPr="00CF0035">
        <w:rPr>
          <w:sz w:val="24"/>
          <w:szCs w:val="24"/>
        </w:rPr>
        <w:t>przyjmowania tych odpadów przez gminę w inny sposób.</w:t>
      </w:r>
    </w:p>
    <w:p w:rsidR="00B10A3A" w:rsidRDefault="00B10A3A" w:rsidP="00B10A3A">
      <w:pPr>
        <w:shd w:val="clear" w:color="auto" w:fill="FFFFFF"/>
        <w:spacing w:before="240"/>
        <w:jc w:val="both"/>
        <w:rPr>
          <w:sz w:val="24"/>
          <w:szCs w:val="24"/>
        </w:rPr>
      </w:pPr>
      <w:r w:rsidRPr="00CF0035">
        <w:rPr>
          <w:sz w:val="24"/>
          <w:szCs w:val="24"/>
        </w:rPr>
        <w:t xml:space="preserve">Z pobranych opłat gmina może pokryć </w:t>
      </w:r>
      <w:r w:rsidR="00CF0035">
        <w:rPr>
          <w:sz w:val="24"/>
          <w:szCs w:val="24"/>
        </w:rPr>
        <w:t xml:space="preserve">następujące </w:t>
      </w:r>
      <w:r w:rsidRPr="00CF0035">
        <w:rPr>
          <w:sz w:val="24"/>
          <w:szCs w:val="24"/>
        </w:rPr>
        <w:t xml:space="preserve">koszty </w:t>
      </w:r>
      <w:r w:rsidR="00CF0035">
        <w:rPr>
          <w:sz w:val="24"/>
          <w:szCs w:val="24"/>
        </w:rPr>
        <w:t>związane z:</w:t>
      </w:r>
    </w:p>
    <w:p w:rsidR="00B10A3A" w:rsidRDefault="00B10A3A" w:rsidP="00B10A3A">
      <w:pPr>
        <w:pStyle w:val="Akapitzlist"/>
        <w:numPr>
          <w:ilvl w:val="0"/>
          <w:numId w:val="23"/>
        </w:numPr>
        <w:shd w:val="clear" w:color="auto" w:fill="FFFFFF"/>
        <w:spacing w:before="240"/>
        <w:jc w:val="both"/>
        <w:rPr>
          <w:sz w:val="24"/>
          <w:szCs w:val="24"/>
        </w:rPr>
      </w:pPr>
      <w:r w:rsidRPr="00CF0035">
        <w:rPr>
          <w:sz w:val="24"/>
          <w:szCs w:val="24"/>
        </w:rPr>
        <w:t xml:space="preserve">wyposażeniem   nieruchomości   w   pojemniki   lub   worki   do   zbierania   </w:t>
      </w:r>
      <w:r w:rsidRPr="00CF0035">
        <w:rPr>
          <w:sz w:val="24"/>
          <w:szCs w:val="24"/>
        </w:rPr>
        <w:lastRenderedPageBreak/>
        <w:t>odpadów</w:t>
      </w:r>
      <w:r w:rsidR="00CF0035" w:rsidRPr="00CF0035">
        <w:rPr>
          <w:sz w:val="24"/>
          <w:szCs w:val="24"/>
        </w:rPr>
        <w:t xml:space="preserve"> </w:t>
      </w:r>
      <w:r w:rsidRPr="00CF0035">
        <w:rPr>
          <w:sz w:val="24"/>
          <w:szCs w:val="24"/>
        </w:rPr>
        <w:t xml:space="preserve">komunalnych   oraz   koszty   utrzymywania   pojemników  </w:t>
      </w:r>
      <w:r w:rsidR="00CF0035">
        <w:rPr>
          <w:sz w:val="24"/>
          <w:szCs w:val="24"/>
        </w:rPr>
        <w:t xml:space="preserve">                     </w:t>
      </w:r>
      <w:r w:rsidRPr="00CF0035">
        <w:rPr>
          <w:sz w:val="24"/>
          <w:szCs w:val="24"/>
        </w:rPr>
        <w:t xml:space="preserve"> w   odpowiednim   stanie</w:t>
      </w:r>
      <w:r w:rsidR="00CF0035">
        <w:rPr>
          <w:sz w:val="24"/>
          <w:szCs w:val="24"/>
        </w:rPr>
        <w:t xml:space="preserve"> </w:t>
      </w:r>
      <w:r w:rsidRPr="00CF0035">
        <w:rPr>
          <w:sz w:val="24"/>
          <w:szCs w:val="24"/>
        </w:rPr>
        <w:t>sanitarnym, porządkowym i technicznym,</w:t>
      </w:r>
    </w:p>
    <w:p w:rsidR="00B10A3A" w:rsidRDefault="00B10A3A" w:rsidP="00B10A3A">
      <w:pPr>
        <w:pStyle w:val="Akapitzlist"/>
        <w:numPr>
          <w:ilvl w:val="0"/>
          <w:numId w:val="23"/>
        </w:numPr>
        <w:shd w:val="clear" w:color="auto" w:fill="FFFFFF"/>
        <w:spacing w:before="240"/>
        <w:jc w:val="both"/>
        <w:rPr>
          <w:sz w:val="24"/>
          <w:szCs w:val="24"/>
        </w:rPr>
      </w:pPr>
      <w:r w:rsidRPr="00CF0035">
        <w:rPr>
          <w:sz w:val="24"/>
          <w:szCs w:val="24"/>
        </w:rPr>
        <w:t>usuwaniem odpadów komunalnych z miejsc nieprzeznaczonych do ich składowania i</w:t>
      </w:r>
      <w:r w:rsidR="00CF0035">
        <w:rPr>
          <w:sz w:val="24"/>
          <w:szCs w:val="24"/>
        </w:rPr>
        <w:t xml:space="preserve"> </w:t>
      </w:r>
      <w:r w:rsidRPr="00CF0035">
        <w:rPr>
          <w:sz w:val="24"/>
          <w:szCs w:val="24"/>
        </w:rPr>
        <w:t>magazynowania,</w:t>
      </w:r>
    </w:p>
    <w:p w:rsidR="00B10A3A" w:rsidRDefault="00B10A3A" w:rsidP="00B10A3A">
      <w:pPr>
        <w:pStyle w:val="Akapitzlist"/>
        <w:numPr>
          <w:ilvl w:val="0"/>
          <w:numId w:val="23"/>
        </w:numPr>
        <w:shd w:val="clear" w:color="auto" w:fill="FFFFFF"/>
        <w:spacing w:before="240"/>
        <w:jc w:val="both"/>
        <w:rPr>
          <w:sz w:val="24"/>
          <w:szCs w:val="24"/>
        </w:rPr>
      </w:pPr>
      <w:r w:rsidRPr="00CF0035">
        <w:rPr>
          <w:sz w:val="24"/>
          <w:szCs w:val="24"/>
        </w:rPr>
        <w:t>wyposażeniem, zgodnie z regulaminem, nieruchomości przeznaczonych do celów</w:t>
      </w:r>
      <w:r w:rsidR="00CF0035">
        <w:rPr>
          <w:sz w:val="24"/>
          <w:szCs w:val="24"/>
        </w:rPr>
        <w:t xml:space="preserve"> </w:t>
      </w:r>
      <w:r w:rsidRPr="00CF0035">
        <w:rPr>
          <w:sz w:val="24"/>
          <w:szCs w:val="24"/>
        </w:rPr>
        <w:t xml:space="preserve">publicznych w pojemniki przeznaczone do zbierania odpadów komunalnych, </w:t>
      </w:r>
      <w:r w:rsidR="00CF0035">
        <w:rPr>
          <w:sz w:val="24"/>
          <w:szCs w:val="24"/>
        </w:rPr>
        <w:t xml:space="preserve">                  </w:t>
      </w:r>
      <w:r w:rsidRPr="00CF0035">
        <w:rPr>
          <w:sz w:val="24"/>
          <w:szCs w:val="24"/>
        </w:rPr>
        <w:t>ich</w:t>
      </w:r>
      <w:r w:rsidR="00CF0035">
        <w:rPr>
          <w:sz w:val="24"/>
          <w:szCs w:val="24"/>
        </w:rPr>
        <w:t xml:space="preserve"> </w:t>
      </w:r>
      <w:r w:rsidRPr="00CF0035">
        <w:rPr>
          <w:sz w:val="24"/>
          <w:szCs w:val="24"/>
        </w:rPr>
        <w:t>opróżnianie oraz utrzymywanie w odpowiednim stanie sanitarnym, porządkowych i</w:t>
      </w:r>
      <w:r w:rsidR="00CF0035">
        <w:rPr>
          <w:sz w:val="24"/>
          <w:szCs w:val="24"/>
        </w:rPr>
        <w:t xml:space="preserve"> technicznym.</w:t>
      </w:r>
    </w:p>
    <w:p w:rsidR="00CF0035" w:rsidRDefault="00CF0035" w:rsidP="00CF0035">
      <w:pPr>
        <w:shd w:val="clear" w:color="auto" w:fill="FFFFFF"/>
        <w:spacing w:before="240"/>
        <w:jc w:val="both"/>
        <w:rPr>
          <w:sz w:val="24"/>
          <w:szCs w:val="24"/>
        </w:rPr>
      </w:pPr>
    </w:p>
    <w:p w:rsidR="00CF0035" w:rsidRDefault="00CF0035" w:rsidP="00CF0035">
      <w:pPr>
        <w:shd w:val="clear" w:color="auto" w:fill="FFFFFF"/>
        <w:spacing w:before="240"/>
        <w:jc w:val="both"/>
        <w:rPr>
          <w:sz w:val="24"/>
          <w:szCs w:val="24"/>
        </w:rPr>
      </w:pPr>
    </w:p>
    <w:p w:rsidR="00CF0035" w:rsidRPr="00CF0035" w:rsidRDefault="00CF0035" w:rsidP="00CF0035">
      <w:pPr>
        <w:shd w:val="clear" w:color="auto" w:fill="FFFFFF"/>
        <w:spacing w:before="240"/>
        <w:jc w:val="both"/>
        <w:rPr>
          <w:b/>
          <w:sz w:val="24"/>
          <w:szCs w:val="24"/>
        </w:rPr>
      </w:pPr>
      <w:r w:rsidRPr="00CF0035">
        <w:rPr>
          <w:b/>
          <w:sz w:val="24"/>
          <w:szCs w:val="24"/>
        </w:rPr>
        <w:t>7.2. Opis is</w:t>
      </w:r>
      <w:r>
        <w:rPr>
          <w:b/>
          <w:sz w:val="24"/>
          <w:szCs w:val="24"/>
        </w:rPr>
        <w:t>tniejącego systemu.</w:t>
      </w:r>
    </w:p>
    <w:p w:rsidR="00CF0035" w:rsidRPr="00CF0035" w:rsidRDefault="00CF0035" w:rsidP="007E3A32">
      <w:pPr>
        <w:shd w:val="clear" w:color="auto" w:fill="FFFFFF"/>
        <w:spacing w:before="240"/>
        <w:ind w:firstLine="360"/>
        <w:jc w:val="both"/>
        <w:rPr>
          <w:sz w:val="24"/>
          <w:szCs w:val="24"/>
        </w:rPr>
      </w:pPr>
      <w:r w:rsidRPr="00CF0035">
        <w:rPr>
          <w:sz w:val="24"/>
          <w:szCs w:val="24"/>
        </w:rPr>
        <w:t xml:space="preserve">W roku 2015, w związku z nowelizacją ustawy o utrzymaniu czystości i porządku </w:t>
      </w:r>
      <w:r>
        <w:rPr>
          <w:sz w:val="24"/>
          <w:szCs w:val="24"/>
        </w:rPr>
        <w:t xml:space="preserve">                    </w:t>
      </w:r>
      <w:r w:rsidRPr="00CF0035">
        <w:rPr>
          <w:sz w:val="24"/>
          <w:szCs w:val="24"/>
        </w:rPr>
        <w:t>w gminach, podjęto działania, mające na celu dostosowanie prawa lokalnego do przepisów ustawy zmieniającej. Wypełniając obowiązek wynikający z ustawy z dnia 28 listopada 2014r. o zmianie ustawy o utrzymaniu czystości i porządku w gminach oraz niektórych innych ustawy, jednocześnie uwzględniając zakres usług świadczonych przez Gminę Ustronie Morskie w zakresie gospodarki odpadami komunalnymi, wprowadzono następujące uchwały:</w:t>
      </w:r>
    </w:p>
    <w:p w:rsidR="00CF0035" w:rsidRPr="00CF0035" w:rsidRDefault="00CF0035" w:rsidP="007E3A32">
      <w:pPr>
        <w:numPr>
          <w:ilvl w:val="0"/>
          <w:numId w:val="25"/>
        </w:numPr>
        <w:shd w:val="clear" w:color="auto" w:fill="FFFFFF"/>
        <w:spacing w:before="240"/>
        <w:jc w:val="both"/>
        <w:rPr>
          <w:sz w:val="24"/>
          <w:szCs w:val="24"/>
        </w:rPr>
      </w:pPr>
      <w:r w:rsidRPr="00CF0035">
        <w:rPr>
          <w:sz w:val="24"/>
          <w:szCs w:val="24"/>
        </w:rPr>
        <w:t>Uchwała nr VI/54/2015 Rady Gminy Ustronie Morskie z dnia 29 kwietnia 2015r.</w:t>
      </w:r>
      <w:r>
        <w:rPr>
          <w:sz w:val="24"/>
          <w:szCs w:val="24"/>
        </w:rPr>
        <w:t xml:space="preserve">    </w:t>
      </w:r>
      <w:r w:rsidRPr="00CF0035">
        <w:rPr>
          <w:sz w:val="24"/>
          <w:szCs w:val="24"/>
        </w:rPr>
        <w:t xml:space="preserve"> w sprawie szczegółowego sposobu i zakresu świadczenia usług w zakresie odbierania odpadów komunalnych od właścicieli nieruchomości </w:t>
      </w:r>
      <w:r>
        <w:rPr>
          <w:sz w:val="24"/>
          <w:szCs w:val="24"/>
        </w:rPr>
        <w:t xml:space="preserve">                              </w:t>
      </w:r>
      <w:r w:rsidRPr="00CF0035">
        <w:rPr>
          <w:sz w:val="24"/>
          <w:szCs w:val="24"/>
        </w:rPr>
        <w:t>i zagospodarowania tych odpadów w zamian za uiszczoną przez właścicieli nieruchomości opłatę za gospodarowanie odpadami komunalnymi – w uchwale tej, zgodnie z zakresem zmian, wprowadzono zapis dotyczący trybu i sposobu zgłaszania przez właścicieli nieruchomości przypadków niewłaściwego świadczenia usług przez przedsiębiorcę odbierającego odpady komunalne od właścicieli nieruchomości, określono rodzaje odpadów i sposób ich pozbywania się w zamian za uiszczona opłatę za gospodarowanie odpadami komunalnymi, określono częstotliwość odbierania poszczególnych frakcji odpadów, jednocześnie nie ograniczono ilości odpadów określanych jako wielkogabarytowe odbieranych</w:t>
      </w:r>
      <w:r>
        <w:rPr>
          <w:sz w:val="24"/>
          <w:szCs w:val="24"/>
        </w:rPr>
        <w:t xml:space="preserve">                  </w:t>
      </w:r>
      <w:r w:rsidRPr="00CF0035">
        <w:rPr>
          <w:sz w:val="24"/>
          <w:szCs w:val="24"/>
        </w:rPr>
        <w:t xml:space="preserve"> od właścicieli nieruchomości;</w:t>
      </w:r>
    </w:p>
    <w:p w:rsidR="00CF0035" w:rsidRPr="00CF0035" w:rsidRDefault="00CF0035" w:rsidP="007E3A32">
      <w:pPr>
        <w:numPr>
          <w:ilvl w:val="0"/>
          <w:numId w:val="25"/>
        </w:numPr>
        <w:shd w:val="clear" w:color="auto" w:fill="FFFFFF"/>
        <w:spacing w:before="240"/>
        <w:jc w:val="both"/>
        <w:rPr>
          <w:sz w:val="24"/>
          <w:szCs w:val="24"/>
        </w:rPr>
      </w:pPr>
      <w:r w:rsidRPr="00CF0035">
        <w:rPr>
          <w:sz w:val="24"/>
          <w:szCs w:val="24"/>
        </w:rPr>
        <w:t xml:space="preserve">Uchwała nr XII/108/2015 Rady Gminy Ustronie Morskie z dnia 29 października 2015r. w sprawie określenia terminu, częstotliwości i trybu uiszczania opłaty </w:t>
      </w:r>
      <w:r>
        <w:rPr>
          <w:sz w:val="24"/>
          <w:szCs w:val="24"/>
        </w:rPr>
        <w:t xml:space="preserve">                   </w:t>
      </w:r>
      <w:r w:rsidRPr="00CF0035">
        <w:rPr>
          <w:sz w:val="24"/>
          <w:szCs w:val="24"/>
        </w:rPr>
        <w:t>za gospodarowanie odpadami komunalnymi – zgodnie z tą uchwałą bez zmian pozostały terminy płatności opłaty za gospodarowanie odpadami komunalnymi, jednocześnie zmieniły się zasady uiszczania różnicy w w/w opłacie za miesiące,</w:t>
      </w:r>
      <w:r>
        <w:rPr>
          <w:sz w:val="24"/>
          <w:szCs w:val="24"/>
        </w:rPr>
        <w:t xml:space="preserve">               </w:t>
      </w:r>
      <w:r w:rsidRPr="00CF0035">
        <w:rPr>
          <w:sz w:val="24"/>
          <w:szCs w:val="24"/>
        </w:rPr>
        <w:t xml:space="preserve"> w których przypada termin płatności, zastosowano zasadę płatności zmienionej wysokości za miesiąc, w którym nastąpiła zmiana tej opłaty, uszczegółowiono także system płatności, określając, iż opłata za pierwszy miesiąc płatna jest z dołu,</w:t>
      </w:r>
      <w:r>
        <w:rPr>
          <w:sz w:val="24"/>
          <w:szCs w:val="24"/>
        </w:rPr>
        <w:t xml:space="preserve">               </w:t>
      </w:r>
      <w:r w:rsidRPr="00CF0035">
        <w:rPr>
          <w:sz w:val="24"/>
          <w:szCs w:val="24"/>
        </w:rPr>
        <w:t xml:space="preserve"> a za drugi za góry, dodatkowo wprowadzono termin płatności dla „nowej” opłaty ryczałtowej;</w:t>
      </w:r>
    </w:p>
    <w:p w:rsidR="00CF0035" w:rsidRPr="00CF0035" w:rsidRDefault="00CF0035" w:rsidP="007E3A32">
      <w:pPr>
        <w:numPr>
          <w:ilvl w:val="0"/>
          <w:numId w:val="25"/>
        </w:numPr>
        <w:shd w:val="clear" w:color="auto" w:fill="FFFFFF"/>
        <w:spacing w:before="240"/>
        <w:jc w:val="both"/>
        <w:rPr>
          <w:sz w:val="24"/>
          <w:szCs w:val="24"/>
        </w:rPr>
      </w:pPr>
      <w:r w:rsidRPr="00CF0035">
        <w:rPr>
          <w:sz w:val="24"/>
          <w:szCs w:val="24"/>
        </w:rPr>
        <w:t xml:space="preserve">Uchwała nr XIV/125/2015 Rady Gminy Ustronie Morskie z dnia 2 grudnia 2015r. </w:t>
      </w:r>
      <w:r>
        <w:rPr>
          <w:sz w:val="24"/>
          <w:szCs w:val="24"/>
        </w:rPr>
        <w:t xml:space="preserve">                     </w:t>
      </w:r>
      <w:r w:rsidRPr="00CF0035">
        <w:rPr>
          <w:sz w:val="24"/>
          <w:szCs w:val="24"/>
        </w:rPr>
        <w:t xml:space="preserve">w sprawie wzoru deklaracji o wysokości opłaty za gospodarowanie odpadami komunalnymi składanej przez właściciela Nieruchomości, warunków i trybu składania deklaracji za pomocą środków komunikacji elektronicznej oraz wykazu </w:t>
      </w:r>
      <w:r w:rsidRPr="00CF0035">
        <w:rPr>
          <w:sz w:val="24"/>
          <w:szCs w:val="24"/>
        </w:rPr>
        <w:lastRenderedPageBreak/>
        <w:t>dokumentów potwierdzających dane zawarte w deklaracji – w uchwale określającej wzór deklaracji obowiązujący na terenie Gminy Ustronie Morskie składanej przez właścicieli nieruchomości dla określenia opłaty za gospodarowanie odpadami komunalnymi, uwzględniono zmiany wynikające z nowelizacji ustawy oraz podjętych uchwał, które dotyczyły m.in. zakresu danych zawartych w deklaracji, formatu deklaracji, ujęcia „nowej” opłaty ryczałtowej, uwzględnienia zmienności sezonowej</w:t>
      </w:r>
      <w:r>
        <w:rPr>
          <w:sz w:val="24"/>
          <w:szCs w:val="24"/>
        </w:rPr>
        <w:t xml:space="preserve"> </w:t>
      </w:r>
      <w:r w:rsidRPr="00CF0035">
        <w:rPr>
          <w:sz w:val="24"/>
          <w:szCs w:val="24"/>
        </w:rPr>
        <w:t>w odbiorze odpadów, dodatkowo doprecyzowano wykaz dokumentów potwierdzających dane zawarte w deklaracji, które należy przedłożyć, w razie wątpliwości organu, co do danych zawartych w deklaracji;</w:t>
      </w:r>
    </w:p>
    <w:p w:rsidR="00CF0035" w:rsidRPr="00CF0035" w:rsidRDefault="00CF0035" w:rsidP="007E3A32">
      <w:pPr>
        <w:numPr>
          <w:ilvl w:val="0"/>
          <w:numId w:val="25"/>
        </w:numPr>
        <w:shd w:val="clear" w:color="auto" w:fill="FFFFFF"/>
        <w:spacing w:before="240"/>
        <w:jc w:val="both"/>
        <w:rPr>
          <w:sz w:val="24"/>
          <w:szCs w:val="24"/>
        </w:rPr>
      </w:pPr>
      <w:r w:rsidRPr="00CF0035">
        <w:rPr>
          <w:sz w:val="24"/>
          <w:szCs w:val="24"/>
        </w:rPr>
        <w:t xml:space="preserve">  Uchwała nr XIV/124/2015 Rady Gminy Ustronie Morskie z dnia 2 grudnia 2015r. w sprawie odbierania odpadów komunalnych od właścicieli nieruchomości, </w:t>
      </w:r>
      <w:r>
        <w:rPr>
          <w:sz w:val="24"/>
          <w:szCs w:val="24"/>
        </w:rPr>
        <w:t xml:space="preserve">                     </w:t>
      </w:r>
      <w:r w:rsidRPr="00CF0035">
        <w:rPr>
          <w:sz w:val="24"/>
          <w:szCs w:val="24"/>
        </w:rPr>
        <w:t>na których nie zamieszkują mieszkańcy, a powstają odpady komunalne – uchwałą, stanowiącą akt prawa miejscowego, ponownie zdecydowano o odbiorze odpadów komunalnych od wszystkich właścicieli nieruchomości położonych na terenie Gminy Ustronie Morskie, biorąc pod uwagę turystyczny i sezonowy charakter Gminy;</w:t>
      </w:r>
    </w:p>
    <w:p w:rsidR="00CF0035" w:rsidRPr="00CF0035" w:rsidRDefault="00CF0035" w:rsidP="007E3A32">
      <w:pPr>
        <w:shd w:val="clear" w:color="auto" w:fill="FFFFFF"/>
        <w:spacing w:before="240"/>
        <w:jc w:val="both"/>
        <w:rPr>
          <w:sz w:val="24"/>
          <w:szCs w:val="24"/>
        </w:rPr>
      </w:pPr>
      <w:r w:rsidRPr="00CF0035">
        <w:rPr>
          <w:sz w:val="24"/>
          <w:szCs w:val="24"/>
        </w:rPr>
        <w:t xml:space="preserve">Dodatkowo korzystając z dodatkowych uprawnień, wynikających z ustawy o utrzymaniu czystości i porządku w gminach, a także biorąc pod uwagę koszty funkcjonowania gminnego systemu gospodarki odpadami na terenie Gminy Ustronie Morskie, a także zapotrzebowanie i oczekiwania właścicieli nieruchomości, uchwałą nr XIV/123/2015 Rady Gminy Ustronie Morskie z dnia 2 grudnia 2015r. w sprawie określenia dodatkowych usług w zakresie odbierania odpadów komunalnych od właścicieli nieruchomości </w:t>
      </w:r>
      <w:r>
        <w:rPr>
          <w:sz w:val="24"/>
          <w:szCs w:val="24"/>
        </w:rPr>
        <w:t xml:space="preserve">                            </w:t>
      </w:r>
      <w:r w:rsidRPr="00CF0035">
        <w:rPr>
          <w:sz w:val="24"/>
          <w:szCs w:val="24"/>
        </w:rPr>
        <w:t>i zagospodarowania tych odpadów oraz wysokości cen za te usługi, wprowadzono rodzaje dodatkowych usług świadczonych przez gminę w ramach odbierania i zagospodarowania odpadów komunalnych oraz określono wysokość cen za te usługi.</w:t>
      </w:r>
    </w:p>
    <w:p w:rsidR="00CF0035" w:rsidRPr="00CF0035" w:rsidRDefault="00CF0035" w:rsidP="007E3A32">
      <w:pPr>
        <w:shd w:val="clear" w:color="auto" w:fill="FFFFFF"/>
        <w:spacing w:before="240"/>
        <w:jc w:val="both"/>
        <w:rPr>
          <w:sz w:val="24"/>
          <w:szCs w:val="24"/>
        </w:rPr>
      </w:pPr>
      <w:r w:rsidRPr="00CF0035">
        <w:rPr>
          <w:sz w:val="24"/>
          <w:szCs w:val="24"/>
        </w:rPr>
        <w:t>Jednocześnie wypełniając kolejne zadania z zakresu systemu gospodarki odpadami komunalnymi, dotyczące nieczystości ciekłych i usystematyzowania spraw z zakresu opróżniania zbiorników bezodpływowych, uchwałą nr VII/67/2015 Rady Gminy Ustronie Morskie z dnia 28 maja 2015r. w sprawie wymagań jakie powinien spełniać przedsiębiorca ubiegający się o uzyskanie zezwolenia na opróżnianie zbiorników bezodpływowych i transport nieczystości ciekłych na terenie Gminy Ustronie Morskie, wprowadzono w sposób precyzyjny i nieograniczający konkurencji kryteria dostępu dla przedsiębiorców ubiegających się o zezwolenie na świadczenie w/w usług. Określając wymagania, jakie powinien spełniać przedsiębiorca ubiegający się o zezwolenie na opróżnianie zbiorników bezodpływowych i transportu nieczystości dążono do zapewnienie należytego bezpieczeństwa dla środowiska i mieszkańców Gminy.</w:t>
      </w:r>
    </w:p>
    <w:p w:rsidR="00CF0035" w:rsidRPr="00CF0035" w:rsidRDefault="00CF0035" w:rsidP="007E3A32">
      <w:pPr>
        <w:shd w:val="clear" w:color="auto" w:fill="FFFFFF"/>
        <w:spacing w:before="240"/>
        <w:jc w:val="both"/>
        <w:rPr>
          <w:sz w:val="24"/>
          <w:szCs w:val="24"/>
        </w:rPr>
      </w:pPr>
      <w:r w:rsidRPr="00CF0035">
        <w:rPr>
          <w:sz w:val="24"/>
          <w:szCs w:val="24"/>
        </w:rPr>
        <w:t xml:space="preserve">Kolejną ważną zmianą w gminnym systemie gospodarowania odpadami był podział zakresu świadczenia usługi w zakresie gospodarki odpadami , poprzez osobne zorganizowanie odbioru odpadów i zagospodarowania odpadów komunalnych odbieranych z terenu Gminy Ustronie Morskie.  W wyniku takiego działania zapewniono pełniejszą kontrolę ewidencji przekazywanych odpadów  oraz świadczenie usług zgodnie z obowiązującymi przepisami prawa, a także wypełnienie obowiązku gminy w zakresie ustawy o utrzymaniu czystości i porządku w gminach, w zakresie budowy, utrzymania i eksploatacji regionalnej instalacji do przetwarzania odpadów. </w:t>
      </w:r>
    </w:p>
    <w:p w:rsidR="00CF0035" w:rsidRPr="00CF0035" w:rsidRDefault="00CF0035" w:rsidP="007E3A32">
      <w:pPr>
        <w:shd w:val="clear" w:color="auto" w:fill="FFFFFF"/>
        <w:spacing w:before="240"/>
        <w:jc w:val="both"/>
        <w:rPr>
          <w:sz w:val="24"/>
          <w:szCs w:val="24"/>
        </w:rPr>
      </w:pPr>
      <w:r w:rsidRPr="00CF0035">
        <w:rPr>
          <w:sz w:val="24"/>
          <w:szCs w:val="24"/>
        </w:rPr>
        <w:t xml:space="preserve">Rok 2015 to także zmiana wysokości opłaty za gospodarowanie odpadami komunalnymi, wynikająca z nowelizacji ustawy o utrzymaniu czystości i porządku w gminach z dnia </w:t>
      </w:r>
      <w:r>
        <w:rPr>
          <w:sz w:val="24"/>
          <w:szCs w:val="24"/>
        </w:rPr>
        <w:t xml:space="preserve">                  </w:t>
      </w:r>
      <w:r w:rsidRPr="00CF0035">
        <w:rPr>
          <w:sz w:val="24"/>
          <w:szCs w:val="24"/>
        </w:rPr>
        <w:t xml:space="preserve">1 lutego 2015r., która uchyliła zwolnienia przedmiotowe i wprowadziła w ich miejsce </w:t>
      </w:r>
      <w:r w:rsidRPr="00CF0035">
        <w:rPr>
          <w:sz w:val="24"/>
          <w:szCs w:val="24"/>
        </w:rPr>
        <w:lastRenderedPageBreak/>
        <w:t xml:space="preserve">częściowe lub całościowe zwolnienia podmiotowe dla osób spełniających określone </w:t>
      </w:r>
      <w:r>
        <w:rPr>
          <w:sz w:val="24"/>
          <w:szCs w:val="24"/>
        </w:rPr>
        <w:t xml:space="preserve">                </w:t>
      </w:r>
      <w:r w:rsidRPr="00CF0035">
        <w:rPr>
          <w:sz w:val="24"/>
          <w:szCs w:val="24"/>
        </w:rPr>
        <w:t xml:space="preserve">w ustawie kryteria, a więc uchylono zapis dotyczący ulgi 50% stawki w przypadku rodzin wielodzietnych dla 5 i kolejnej osoby. Jednocześnie  doprecyzowano wysokość opłaty </w:t>
      </w:r>
      <w:r>
        <w:rPr>
          <w:sz w:val="24"/>
          <w:szCs w:val="24"/>
        </w:rPr>
        <w:t xml:space="preserve">             </w:t>
      </w:r>
      <w:r w:rsidRPr="00CF0035">
        <w:rPr>
          <w:sz w:val="24"/>
          <w:szCs w:val="24"/>
        </w:rPr>
        <w:t xml:space="preserve">za gospodarowanie odpadami komunalnymi na nieruchomościach niezamieszkałych w celu prawidłowego i niebudzącego wątpliwości sposobu jej obliczenia, określając opłatę, jako miesięczną za pojemnik. Najważniejszą zmianą była zmiana wysokości opłaty </w:t>
      </w:r>
      <w:r>
        <w:rPr>
          <w:sz w:val="24"/>
          <w:szCs w:val="24"/>
        </w:rPr>
        <w:t xml:space="preserve">                          </w:t>
      </w:r>
      <w:r w:rsidRPr="00CF0035">
        <w:rPr>
          <w:sz w:val="24"/>
          <w:szCs w:val="24"/>
        </w:rPr>
        <w:t xml:space="preserve">za gospodarowanie odpadami komunalnymi wynikająca z kosztów systemu gospodarowania odpadami, w tym: odbierania, transportu, zbierania, odzysku </w:t>
      </w:r>
      <w:r>
        <w:rPr>
          <w:sz w:val="24"/>
          <w:szCs w:val="24"/>
        </w:rPr>
        <w:t xml:space="preserve">                         </w:t>
      </w:r>
      <w:r w:rsidRPr="00CF0035">
        <w:rPr>
          <w:sz w:val="24"/>
          <w:szCs w:val="24"/>
        </w:rPr>
        <w:t xml:space="preserve">i unieszkodliwiania odpadów komunalnych, koszty przyjmowania i zagospodarowania frakcji odpadów oraz koszty obsługi administracyjnej tego systemu. Analizując koszty funkcjonowania systemu gospodarki odpadami w Gminie Ustronie Morskie, Rada Gminy Ustronie Morskie, prześledziła koszty ponoszone w związku ze zwiększoną ilość odpadów powstających sezonowo, wysokimi kosztami ich  zagospodarowania oraz kosztami wynikającymi ze stawki przedsiębiorcy świadczącego usługę odbioru odpadów z terenu Gminy Ustronie Morskie. W związku z tym uchwałą nr VI/53/2015 Rady Gminy Ustronie Morskie z dnia 29 kwietnia 2015r. w sprawie wyboru metody ustalenia opłaty </w:t>
      </w:r>
      <w:r>
        <w:rPr>
          <w:sz w:val="24"/>
          <w:szCs w:val="24"/>
        </w:rPr>
        <w:t xml:space="preserve">                       </w:t>
      </w:r>
      <w:r w:rsidRPr="00CF0035">
        <w:rPr>
          <w:sz w:val="24"/>
          <w:szCs w:val="24"/>
        </w:rPr>
        <w:t>za gospodarowanie odpadami komunalnymi, ustalenia stawki takiej opłaty oraz stawki</w:t>
      </w:r>
      <w:r>
        <w:rPr>
          <w:sz w:val="24"/>
          <w:szCs w:val="24"/>
        </w:rPr>
        <w:t xml:space="preserve">                </w:t>
      </w:r>
      <w:r w:rsidRPr="00CF0035">
        <w:rPr>
          <w:sz w:val="24"/>
          <w:szCs w:val="24"/>
        </w:rPr>
        <w:t xml:space="preserve"> za pojemnik o określonej pojemności, od dnia 1 czerwca 2015r. ustalono wyższą stawkę tzw. opłaty śmieciowej zarówno dla mieszkańców, jak i nieruchomości niezamieszkałych, przyjmując odpowiednio:</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 xml:space="preserve">9,00 zł miesięcznie od osoby zamieszkującej daną nieruchomość w przypadku, </w:t>
      </w:r>
      <w:r>
        <w:rPr>
          <w:sz w:val="24"/>
          <w:szCs w:val="24"/>
        </w:rPr>
        <w:t xml:space="preserve">               </w:t>
      </w:r>
      <w:r w:rsidRPr="00CF0035">
        <w:rPr>
          <w:sz w:val="24"/>
          <w:szCs w:val="24"/>
        </w:rPr>
        <w:t>gdy odpady są zbierane w sposób selektywny;</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 xml:space="preserve">18 zł miesięcznie od osoby zamieszkującej daną nieruchomość  w przypadku, </w:t>
      </w:r>
      <w:r>
        <w:rPr>
          <w:sz w:val="24"/>
          <w:szCs w:val="24"/>
        </w:rPr>
        <w:t xml:space="preserve">              </w:t>
      </w:r>
      <w:r w:rsidRPr="00CF0035">
        <w:rPr>
          <w:sz w:val="24"/>
          <w:szCs w:val="24"/>
        </w:rPr>
        <w:t>gdy odpady są zbierane w sposób nieselektywny.</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 xml:space="preserve">za pojemnik 120 litrów: 40,00 zł, a w przypadku, gdy odpady były zbierane </w:t>
      </w:r>
      <w:r>
        <w:rPr>
          <w:sz w:val="24"/>
          <w:szCs w:val="24"/>
        </w:rPr>
        <w:t xml:space="preserve">                   </w:t>
      </w:r>
      <w:r w:rsidRPr="00CF0035">
        <w:rPr>
          <w:sz w:val="24"/>
          <w:szCs w:val="24"/>
        </w:rPr>
        <w:t>i odbierane w sposób selektywny – 21,40 zł,</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za  pojemnik 240 litrów: 80,00 zł, a w przypadku, gdy odpady były zbierane</w:t>
      </w:r>
      <w:r>
        <w:rPr>
          <w:sz w:val="24"/>
          <w:szCs w:val="24"/>
        </w:rPr>
        <w:t xml:space="preserve">                  </w:t>
      </w:r>
      <w:r w:rsidRPr="00CF0035">
        <w:rPr>
          <w:sz w:val="24"/>
          <w:szCs w:val="24"/>
        </w:rPr>
        <w:t xml:space="preserve"> i odbierane w sposób selektywny – 42,70 zł,</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za pojemnik 1100 litrów: 300 zł, a w przypadku, gdy odpady są zbierane i odbierane w sposób selektywny -162,00 zł.</w:t>
      </w:r>
    </w:p>
    <w:p w:rsidR="00CF0035" w:rsidRPr="00CF0035" w:rsidRDefault="00CF0035" w:rsidP="007E3A32">
      <w:pPr>
        <w:shd w:val="clear" w:color="auto" w:fill="FFFFFF"/>
        <w:spacing w:before="240"/>
        <w:jc w:val="both"/>
        <w:rPr>
          <w:sz w:val="24"/>
          <w:szCs w:val="24"/>
        </w:rPr>
      </w:pPr>
      <w:r w:rsidRPr="00CF0035">
        <w:rPr>
          <w:sz w:val="24"/>
          <w:szCs w:val="24"/>
        </w:rPr>
        <w:t>Jednakże w związku z wysokimi kosztami gospodarki odpadami w roku 2015, wynikającymi ze zmiany sposobu rozliczenia systemu z ryczałtowej stawki na kwotę</w:t>
      </w:r>
      <w:r>
        <w:rPr>
          <w:sz w:val="24"/>
          <w:szCs w:val="24"/>
        </w:rPr>
        <w:t xml:space="preserve">                   </w:t>
      </w:r>
      <w:r w:rsidRPr="00CF0035">
        <w:rPr>
          <w:sz w:val="24"/>
          <w:szCs w:val="24"/>
        </w:rPr>
        <w:t xml:space="preserve"> od każdej ilości zagospodarowanych odpadów, wzrostem ilości odpadów powstałych</w:t>
      </w:r>
      <w:r>
        <w:rPr>
          <w:sz w:val="24"/>
          <w:szCs w:val="24"/>
        </w:rPr>
        <w:t xml:space="preserve">                    </w:t>
      </w:r>
      <w:r w:rsidRPr="00CF0035">
        <w:rPr>
          <w:sz w:val="24"/>
          <w:szCs w:val="24"/>
        </w:rPr>
        <w:t xml:space="preserve"> na terenie Gminy Ustronie Morskie i kosztów ich  zagospodarowania oraz wzrostu opłat</w:t>
      </w:r>
      <w:r>
        <w:rPr>
          <w:sz w:val="24"/>
          <w:szCs w:val="24"/>
        </w:rPr>
        <w:t xml:space="preserve">                </w:t>
      </w:r>
      <w:r w:rsidRPr="00CF0035">
        <w:rPr>
          <w:sz w:val="24"/>
          <w:szCs w:val="24"/>
        </w:rPr>
        <w:t xml:space="preserve"> za odbiór odpadów wynikających z kolejnych przetargów (wzrost kosztów odbioru z kwoty 35 434,08zł miesięcznie do kwoty 68040,00zł miesięcznie) spowodował konieczność ponownej zmiany stawek, którą określono uchwałą nr XIV/121/2015 Rady Gminy Ustronie Morskie z dnia 2 grudnia 2015r., przy czym wzrost stawki objął jedynie nieruchomości niezamieszkałe, określające wysokość opłaty na podstawie wielkości zadeklarowanych pojemników i dotyczył wzrostu opłaty od stycznia 2016r. Wysokość tej opłaty ustalona </w:t>
      </w:r>
      <w:r>
        <w:rPr>
          <w:sz w:val="24"/>
          <w:szCs w:val="24"/>
        </w:rPr>
        <w:t xml:space="preserve">                    </w:t>
      </w:r>
      <w:r w:rsidRPr="00CF0035">
        <w:rPr>
          <w:sz w:val="24"/>
          <w:szCs w:val="24"/>
        </w:rPr>
        <w:t>na następującym poziomie:</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za pojemnik 120 litrów: 50,00 zł, a w przypadku, gdy odpady były zbierane</w:t>
      </w:r>
      <w:r>
        <w:rPr>
          <w:sz w:val="24"/>
          <w:szCs w:val="24"/>
        </w:rPr>
        <w:t xml:space="preserve">                   </w:t>
      </w:r>
      <w:r w:rsidRPr="00CF0035">
        <w:rPr>
          <w:sz w:val="24"/>
          <w:szCs w:val="24"/>
        </w:rPr>
        <w:t xml:space="preserve"> i odbierane w sposób selektywny – 25,00 zł,</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za  pojemnik 240 litrów: 100,00 zł, a w przypadku, gdy odpady były zbierane</w:t>
      </w:r>
      <w:r>
        <w:rPr>
          <w:sz w:val="24"/>
          <w:szCs w:val="24"/>
        </w:rPr>
        <w:t xml:space="preserve">                   </w:t>
      </w:r>
      <w:r w:rsidRPr="00CF0035">
        <w:rPr>
          <w:sz w:val="24"/>
          <w:szCs w:val="24"/>
        </w:rPr>
        <w:t xml:space="preserve"> </w:t>
      </w:r>
      <w:r w:rsidRPr="00CF0035">
        <w:rPr>
          <w:sz w:val="24"/>
          <w:szCs w:val="24"/>
        </w:rPr>
        <w:lastRenderedPageBreak/>
        <w:t>i odbierane w sposób selektywny – 50,00 zł,</w:t>
      </w:r>
    </w:p>
    <w:p w:rsidR="00CF0035" w:rsidRPr="00CF0035" w:rsidRDefault="00CF0035" w:rsidP="007E3A32">
      <w:pPr>
        <w:numPr>
          <w:ilvl w:val="0"/>
          <w:numId w:val="24"/>
        </w:numPr>
        <w:shd w:val="clear" w:color="auto" w:fill="FFFFFF"/>
        <w:spacing w:before="240"/>
        <w:jc w:val="both"/>
        <w:rPr>
          <w:sz w:val="24"/>
          <w:szCs w:val="24"/>
        </w:rPr>
      </w:pPr>
      <w:r w:rsidRPr="00CF0035">
        <w:rPr>
          <w:sz w:val="24"/>
          <w:szCs w:val="24"/>
        </w:rPr>
        <w:t>za pojemnik 1100 litrów: 375,00 zł, a w przypadku, gdy odpady są zbierane</w:t>
      </w:r>
      <w:r>
        <w:rPr>
          <w:sz w:val="24"/>
          <w:szCs w:val="24"/>
        </w:rPr>
        <w:t xml:space="preserve">                      </w:t>
      </w:r>
      <w:r w:rsidRPr="00CF0035">
        <w:rPr>
          <w:sz w:val="24"/>
          <w:szCs w:val="24"/>
        </w:rPr>
        <w:t xml:space="preserve"> i odbierane w sposób selektywny -200,00 zł.</w:t>
      </w:r>
    </w:p>
    <w:p w:rsidR="00CF0035" w:rsidRPr="00CF0035" w:rsidRDefault="00CF0035" w:rsidP="007E3A32">
      <w:pPr>
        <w:shd w:val="clear" w:color="auto" w:fill="FFFFFF"/>
        <w:spacing w:before="240"/>
        <w:jc w:val="both"/>
        <w:rPr>
          <w:sz w:val="24"/>
          <w:szCs w:val="24"/>
        </w:rPr>
      </w:pPr>
      <w:r w:rsidRPr="00CF0035">
        <w:rPr>
          <w:sz w:val="24"/>
          <w:szCs w:val="24"/>
        </w:rPr>
        <w:t xml:space="preserve">Dodatkowo powyższą uchwałą, biorąc pod uwagę zapotrzebowanie i zakres świadczonych usług przez Gminę Ustronie Morskie, określono również opłatę dla wielkości pojemnika KP7, która wyniosła 2000,00zł miesięcznie. Jednocześnie dostosowując prawo lokalne </w:t>
      </w:r>
      <w:r>
        <w:rPr>
          <w:sz w:val="24"/>
          <w:szCs w:val="24"/>
        </w:rPr>
        <w:t xml:space="preserve">                  </w:t>
      </w:r>
      <w:r w:rsidRPr="00CF0035">
        <w:rPr>
          <w:sz w:val="24"/>
          <w:szCs w:val="24"/>
        </w:rPr>
        <w:t>do znowelizowanych przepisów ustawy o utrzymaniu czystości i porządku w gminach i obowiązków Gminy wynikających z systemu gospodarki odpadami,  ustalono także odrębną uchwałą nr XIV/122/2015 Rady Gminy Ustronie Morskie z dnia 2 grudnia 2015r. stawkę ryczałtową opłaty za gospodarowanie odpadami komunalnymi dla nieruchomości wykorzystywanych jedynie przez część roku, za rok od domku letniskowego lub od innej nieruchomości wykorzystywanej na cele rekreacyjno-wypoczynkowe. Stawkę tej opłaty</w:t>
      </w:r>
      <w:r>
        <w:rPr>
          <w:sz w:val="24"/>
          <w:szCs w:val="24"/>
        </w:rPr>
        <w:t xml:space="preserve">                  </w:t>
      </w:r>
      <w:r w:rsidRPr="00CF0035">
        <w:rPr>
          <w:sz w:val="24"/>
          <w:szCs w:val="24"/>
        </w:rPr>
        <w:t xml:space="preserve"> z wejściem w życie od stycznia 2016r. ustalono na poziomie:</w:t>
      </w:r>
    </w:p>
    <w:p w:rsidR="00CF0035" w:rsidRPr="00CF0035" w:rsidRDefault="00CF0035" w:rsidP="007E3A32">
      <w:pPr>
        <w:shd w:val="clear" w:color="auto" w:fill="FFFFFF"/>
        <w:spacing w:before="240"/>
        <w:jc w:val="both"/>
        <w:rPr>
          <w:sz w:val="24"/>
          <w:szCs w:val="24"/>
        </w:rPr>
      </w:pPr>
      <w:r w:rsidRPr="00CF0035">
        <w:rPr>
          <w:sz w:val="24"/>
          <w:szCs w:val="24"/>
        </w:rPr>
        <w:t xml:space="preserve">- 200 zł za rok za jeden domek letniskowy lub od innej nieruchomości wykorzystywanej </w:t>
      </w:r>
      <w:r>
        <w:rPr>
          <w:sz w:val="24"/>
          <w:szCs w:val="24"/>
        </w:rPr>
        <w:t xml:space="preserve">                                 </w:t>
      </w:r>
      <w:r w:rsidRPr="00CF0035">
        <w:rPr>
          <w:sz w:val="24"/>
          <w:szCs w:val="24"/>
        </w:rPr>
        <w:t>na cele rekreacyjno-wypoczynkowe, jeżeli odpady są zbierane i odbierane w sposób selektywny,</w:t>
      </w:r>
    </w:p>
    <w:p w:rsidR="00CF0035" w:rsidRPr="00CF0035" w:rsidRDefault="00CF0035" w:rsidP="007E3A32">
      <w:pPr>
        <w:shd w:val="clear" w:color="auto" w:fill="FFFFFF"/>
        <w:spacing w:before="240"/>
        <w:jc w:val="both"/>
        <w:rPr>
          <w:sz w:val="24"/>
          <w:szCs w:val="24"/>
        </w:rPr>
      </w:pPr>
      <w:r w:rsidRPr="00CF0035">
        <w:rPr>
          <w:sz w:val="24"/>
          <w:szCs w:val="24"/>
        </w:rPr>
        <w:t>- 400 zł za rok za jeden domek letniskowy lub od innej nieruchomości wykorzystywanej</w:t>
      </w:r>
      <w:r>
        <w:rPr>
          <w:sz w:val="24"/>
          <w:szCs w:val="24"/>
        </w:rPr>
        <w:t xml:space="preserve">                </w:t>
      </w:r>
      <w:r w:rsidRPr="00CF0035">
        <w:rPr>
          <w:sz w:val="24"/>
          <w:szCs w:val="24"/>
        </w:rPr>
        <w:t xml:space="preserve"> na cele rekreacyjno-wypoczynkowe, jeżeli odpady są zbierane i odbierane w sposób nieselektywny.</w:t>
      </w:r>
    </w:p>
    <w:p w:rsidR="00CF0035" w:rsidRPr="00CF0035" w:rsidRDefault="00CF0035" w:rsidP="007E3A32">
      <w:pPr>
        <w:shd w:val="clear" w:color="auto" w:fill="FFFFFF"/>
        <w:spacing w:before="240"/>
        <w:jc w:val="both"/>
        <w:rPr>
          <w:sz w:val="24"/>
          <w:szCs w:val="24"/>
        </w:rPr>
      </w:pPr>
      <w:r w:rsidRPr="00CF0035">
        <w:rPr>
          <w:sz w:val="24"/>
          <w:szCs w:val="24"/>
        </w:rPr>
        <w:t>Reasumując, w roku 2015 system gospodarki odpadami w Gminie Ustronie Morskie pozostał niezmieniony w stosunku do roku 2014 w zakresie sposobu świadczenia usługi, częstotliwości odbioru odpadów, metody prowadzenia selektywnego gromadzenia odpadów, terminów uiszczania opłaty śmieciowej. Pozostawiono dla właścicieli nieruchomości niezamieszkałych, prowadzących działalność możliwość dostosowania odbioru odpadów do swych indywidualnych potrzeb, poprzez zwiększenie częstotliwości odbioru odpadów. Jest to szczególnie ważne w okresie sezonu letniego, gdzie istnieje potrzeba częstszego wywozu odpadów , związana ze zwiększoną ilością odpadów                  na terenie gminy. Zmianie uległy natomiast te fragmenty systemu, które związane były                                  z obowiązkiem organizowania odbioru odpadów przez gminę p</w:t>
      </w:r>
      <w:r>
        <w:rPr>
          <w:sz w:val="24"/>
          <w:szCs w:val="24"/>
        </w:rPr>
        <w:t xml:space="preserve">oprzez zorganizowanie przetargu </w:t>
      </w:r>
      <w:r w:rsidRPr="00CF0035">
        <w:rPr>
          <w:sz w:val="24"/>
          <w:szCs w:val="24"/>
        </w:rPr>
        <w:t>i zawarcia umowy z przedsiębiorcą świadczącym usługę odbioru</w:t>
      </w:r>
      <w:r>
        <w:rPr>
          <w:sz w:val="24"/>
          <w:szCs w:val="24"/>
        </w:rPr>
        <w:t xml:space="preserve">                          </w:t>
      </w:r>
      <w:r w:rsidRPr="00CF0035">
        <w:rPr>
          <w:sz w:val="24"/>
          <w:szCs w:val="24"/>
        </w:rPr>
        <w:t xml:space="preserve"> i zagospodarowania odpadów, wynikające z wysokości składanych ofert</w:t>
      </w:r>
      <w:r>
        <w:rPr>
          <w:sz w:val="24"/>
          <w:szCs w:val="24"/>
        </w:rPr>
        <w:t xml:space="preserve"> przez przedsię</w:t>
      </w:r>
      <w:r w:rsidRPr="00CF0035">
        <w:rPr>
          <w:sz w:val="24"/>
          <w:szCs w:val="24"/>
        </w:rPr>
        <w:t xml:space="preserve">biorcę, sposobu deklarowania wysokości opłaty poprze zmianę druku deklaracji, wprowadzenia opłaty ryczałtowej, zmiany wysokości stawek opłaty za gospodarowanie odpadami oraz dodatkowych usług świadczonych w ramach gminnego systemu. </w:t>
      </w:r>
    </w:p>
    <w:p w:rsidR="00CF0035" w:rsidRDefault="00CF0035" w:rsidP="007E3A32">
      <w:pPr>
        <w:shd w:val="clear" w:color="auto" w:fill="FFFFFF"/>
        <w:spacing w:before="240"/>
        <w:jc w:val="both"/>
        <w:rPr>
          <w:sz w:val="24"/>
          <w:szCs w:val="24"/>
        </w:rPr>
      </w:pPr>
      <w:r w:rsidRPr="00CF0035">
        <w:rPr>
          <w:sz w:val="24"/>
          <w:szCs w:val="24"/>
        </w:rPr>
        <w:t xml:space="preserve">Gmina Ustronie Morskie w dalszym ciągu jako jedyna w powiecie kołobrzeskim przejęła </w:t>
      </w:r>
      <w:r>
        <w:rPr>
          <w:sz w:val="24"/>
          <w:szCs w:val="24"/>
        </w:rPr>
        <w:t xml:space="preserve">               </w:t>
      </w:r>
      <w:r w:rsidRPr="00CF0035">
        <w:rPr>
          <w:sz w:val="24"/>
          <w:szCs w:val="24"/>
        </w:rPr>
        <w:t xml:space="preserve">na siebie obowiązek wyposażenia nieruchomości zamieszkałych w pojemniki przeznaczone do selektywnego zbierania odpadów, jako część usługi w zamian za uiszczona opłatę oraz jako nieliczna w ramach systemu zachowała tzw. dzwony uliczne, służące mieszkańcom </w:t>
      </w:r>
      <w:r>
        <w:rPr>
          <w:sz w:val="24"/>
          <w:szCs w:val="24"/>
        </w:rPr>
        <w:t xml:space="preserve">                </w:t>
      </w:r>
      <w:r w:rsidRPr="00CF0035">
        <w:rPr>
          <w:sz w:val="24"/>
          <w:szCs w:val="24"/>
        </w:rPr>
        <w:t>i turystom jako ogólnodostępne punkty selektywnej zbiórki odpadów typu: szkło, papier</w:t>
      </w:r>
      <w:r>
        <w:rPr>
          <w:sz w:val="24"/>
          <w:szCs w:val="24"/>
        </w:rPr>
        <w:t xml:space="preserve">               </w:t>
      </w:r>
      <w:r w:rsidRPr="00CF0035">
        <w:rPr>
          <w:sz w:val="24"/>
          <w:szCs w:val="24"/>
        </w:rPr>
        <w:t xml:space="preserve"> i tworzywa sztuczne. Segregacja odpadów w Gminie Ustronie Morskie przeważa </w:t>
      </w:r>
      <w:r>
        <w:rPr>
          <w:sz w:val="24"/>
          <w:szCs w:val="24"/>
        </w:rPr>
        <w:t xml:space="preserve">                    </w:t>
      </w:r>
      <w:r w:rsidRPr="00CF0035">
        <w:rPr>
          <w:sz w:val="24"/>
          <w:szCs w:val="24"/>
        </w:rPr>
        <w:t xml:space="preserve">na nieruchomościach zamieszkałych. W roku 2015, 103 właścicieli nieruchomości przeszło na selektywny sposób gromadzenia odpadów. </w:t>
      </w:r>
    </w:p>
    <w:p w:rsidR="00CF0035" w:rsidRDefault="00CF0035" w:rsidP="00CF0035">
      <w:pPr>
        <w:shd w:val="clear" w:color="auto" w:fill="FFFFFF"/>
        <w:spacing w:before="240"/>
        <w:jc w:val="both"/>
        <w:rPr>
          <w:sz w:val="24"/>
          <w:szCs w:val="24"/>
        </w:rPr>
      </w:pPr>
    </w:p>
    <w:p w:rsidR="00CF0035" w:rsidRPr="00CF0035" w:rsidRDefault="00CF0035" w:rsidP="00CF0035">
      <w:pPr>
        <w:shd w:val="clear" w:color="auto" w:fill="FFFFFF"/>
        <w:spacing w:before="240"/>
        <w:jc w:val="both"/>
        <w:rPr>
          <w:sz w:val="24"/>
          <w:szCs w:val="24"/>
        </w:rPr>
      </w:pPr>
    </w:p>
    <w:p w:rsidR="00CF0035" w:rsidRPr="00CF0035" w:rsidRDefault="00CF0035" w:rsidP="00CF0035">
      <w:pPr>
        <w:shd w:val="clear" w:color="auto" w:fill="FFFFFF"/>
        <w:spacing w:before="240"/>
        <w:jc w:val="both"/>
        <w:rPr>
          <w:sz w:val="24"/>
          <w:szCs w:val="24"/>
        </w:rPr>
      </w:pPr>
      <w:r w:rsidRPr="00CF0035">
        <w:rPr>
          <w:sz w:val="24"/>
          <w:szCs w:val="24"/>
        </w:rPr>
        <w:lastRenderedPageBreak/>
        <w:t>Procentowy udział nieruchomości w systemie gospodarki odpadami:</w:t>
      </w:r>
    </w:p>
    <w:tbl>
      <w:tblPr>
        <w:tblW w:w="4819" w:type="dxa"/>
        <w:tblInd w:w="70" w:type="dxa"/>
        <w:tblCellMar>
          <w:left w:w="70" w:type="dxa"/>
          <w:right w:w="70" w:type="dxa"/>
        </w:tblCellMar>
        <w:tblLook w:val="04A0" w:firstRow="1" w:lastRow="0" w:firstColumn="1" w:lastColumn="0" w:noHBand="0" w:noVBand="1"/>
      </w:tblPr>
      <w:tblGrid>
        <w:gridCol w:w="527"/>
        <w:gridCol w:w="3279"/>
        <w:gridCol w:w="1071"/>
      </w:tblGrid>
      <w:tr w:rsidR="00CF0035" w:rsidRPr="00CF0035" w:rsidTr="00263A59">
        <w:trPr>
          <w:trHeight w:val="300"/>
        </w:trPr>
        <w:tc>
          <w:tcPr>
            <w:tcW w:w="469" w:type="dxa"/>
            <w:tcBorders>
              <w:top w:val="nil"/>
              <w:left w:val="nil"/>
              <w:bottom w:val="nil"/>
              <w:right w:val="nil"/>
            </w:tcBorders>
            <w:shd w:val="clear" w:color="auto" w:fill="auto"/>
            <w:noWrap/>
            <w:vAlign w:val="bottom"/>
            <w:hideMark/>
          </w:tcPr>
          <w:p w:rsidR="00CF0035" w:rsidRPr="00CF0035" w:rsidRDefault="00CF0035" w:rsidP="00CF0035">
            <w:pPr>
              <w:shd w:val="clear" w:color="auto" w:fill="FFFFFF"/>
              <w:spacing w:before="240"/>
              <w:jc w:val="both"/>
              <w:rPr>
                <w:sz w:val="24"/>
                <w:szCs w:val="24"/>
              </w:rPr>
            </w:pPr>
          </w:p>
        </w:tc>
        <w:tc>
          <w:tcPr>
            <w:tcW w:w="3279" w:type="dxa"/>
            <w:tcBorders>
              <w:top w:val="nil"/>
              <w:left w:val="nil"/>
              <w:bottom w:val="nil"/>
              <w:right w:val="nil"/>
            </w:tcBorders>
            <w:shd w:val="clear" w:color="auto" w:fill="auto"/>
            <w:noWrap/>
            <w:vAlign w:val="bottom"/>
            <w:hideMark/>
          </w:tcPr>
          <w:p w:rsidR="00CF0035" w:rsidRPr="00CF0035" w:rsidRDefault="00CF0035" w:rsidP="00CF0035">
            <w:pPr>
              <w:shd w:val="clear" w:color="auto" w:fill="FFFFFF"/>
              <w:spacing w:before="240"/>
              <w:jc w:val="both"/>
              <w:rPr>
                <w:sz w:val="24"/>
                <w:szCs w:val="24"/>
              </w:rPr>
            </w:pPr>
          </w:p>
        </w:tc>
        <w:tc>
          <w:tcPr>
            <w:tcW w:w="1071" w:type="dxa"/>
            <w:tcBorders>
              <w:top w:val="nil"/>
              <w:left w:val="nil"/>
              <w:bottom w:val="nil"/>
              <w:right w:val="nil"/>
            </w:tcBorders>
            <w:shd w:val="clear" w:color="auto" w:fill="auto"/>
            <w:noWrap/>
            <w:vAlign w:val="bottom"/>
            <w:hideMark/>
          </w:tcPr>
          <w:p w:rsidR="00CF0035" w:rsidRPr="00CF0035" w:rsidRDefault="00CF0035" w:rsidP="00CF0035">
            <w:pPr>
              <w:shd w:val="clear" w:color="auto" w:fill="FFFFFF"/>
              <w:spacing w:before="240"/>
              <w:jc w:val="both"/>
              <w:rPr>
                <w:sz w:val="24"/>
                <w:szCs w:val="24"/>
              </w:rPr>
            </w:pPr>
          </w:p>
        </w:tc>
      </w:tr>
      <w:tr w:rsidR="00CF0035" w:rsidRPr="00CF0035" w:rsidTr="00263A59">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bCs/>
                <w:sz w:val="24"/>
                <w:szCs w:val="24"/>
              </w:rPr>
            </w:pPr>
            <w:r w:rsidRPr="00CF0035">
              <w:rPr>
                <w:bCs/>
                <w:sz w:val="24"/>
                <w:szCs w:val="24"/>
              </w:rPr>
              <w:t>L.p.</w:t>
            </w:r>
          </w:p>
        </w:tc>
        <w:tc>
          <w:tcPr>
            <w:tcW w:w="3279" w:type="dxa"/>
            <w:tcBorders>
              <w:top w:val="single" w:sz="4" w:space="0" w:color="auto"/>
              <w:left w:val="nil"/>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bCs/>
                <w:sz w:val="24"/>
                <w:szCs w:val="24"/>
              </w:rPr>
            </w:pPr>
            <w:r w:rsidRPr="00CF0035">
              <w:rPr>
                <w:bCs/>
                <w:sz w:val="24"/>
                <w:szCs w:val="24"/>
              </w:rPr>
              <w:t>Rodzaj nieruchomości</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bCs/>
                <w:sz w:val="24"/>
                <w:szCs w:val="24"/>
              </w:rPr>
            </w:pPr>
            <w:r w:rsidRPr="00CF0035">
              <w:rPr>
                <w:bCs/>
                <w:sz w:val="24"/>
                <w:szCs w:val="24"/>
              </w:rPr>
              <w:t>Procent</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1.</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zamieszkałe selekcja</w:t>
            </w:r>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19,50%</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2.</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 xml:space="preserve">zamieszkałe </w:t>
            </w:r>
            <w:proofErr w:type="spellStart"/>
            <w:r w:rsidRPr="00CF0035">
              <w:rPr>
                <w:sz w:val="24"/>
                <w:szCs w:val="24"/>
              </w:rPr>
              <w:t>nieselekcja</w:t>
            </w:r>
            <w:proofErr w:type="spellEnd"/>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9,11%</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3.</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niezamieszkałe selekcja</w:t>
            </w:r>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3,86%</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4.</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 xml:space="preserve">niezamieszkałe </w:t>
            </w:r>
            <w:proofErr w:type="spellStart"/>
            <w:r w:rsidRPr="00CF0035">
              <w:rPr>
                <w:sz w:val="24"/>
                <w:szCs w:val="24"/>
              </w:rPr>
              <w:t>nieselekcja</w:t>
            </w:r>
            <w:proofErr w:type="spellEnd"/>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47,31%</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5.</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 xml:space="preserve">mieszane selekcja </w:t>
            </w:r>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1,51%</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6.</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mieszane nieselektywne</w:t>
            </w:r>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7,50%</w:t>
            </w:r>
          </w:p>
        </w:tc>
      </w:tr>
      <w:tr w:rsidR="00CF0035" w:rsidRPr="00CF0035" w:rsidTr="00263A59">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7.</w:t>
            </w:r>
          </w:p>
        </w:tc>
        <w:tc>
          <w:tcPr>
            <w:tcW w:w="3279"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 xml:space="preserve">mieszane </w:t>
            </w:r>
            <w:proofErr w:type="spellStart"/>
            <w:r w:rsidRPr="00CF0035">
              <w:rPr>
                <w:sz w:val="24"/>
                <w:szCs w:val="24"/>
              </w:rPr>
              <w:t>mieszane</w:t>
            </w:r>
            <w:proofErr w:type="spellEnd"/>
            <w:r w:rsidRPr="00CF0035">
              <w:rPr>
                <w:sz w:val="24"/>
                <w:szCs w:val="24"/>
              </w:rPr>
              <w:t xml:space="preserve"> </w:t>
            </w:r>
          </w:p>
        </w:tc>
        <w:tc>
          <w:tcPr>
            <w:tcW w:w="1071" w:type="dxa"/>
            <w:tcBorders>
              <w:top w:val="nil"/>
              <w:left w:val="nil"/>
              <w:bottom w:val="single" w:sz="4" w:space="0" w:color="auto"/>
              <w:right w:val="single" w:sz="4" w:space="0" w:color="auto"/>
            </w:tcBorders>
            <w:shd w:val="clear" w:color="000000" w:fill="FFFFFF"/>
            <w:noWrap/>
            <w:vAlign w:val="bottom"/>
            <w:hideMark/>
          </w:tcPr>
          <w:p w:rsidR="00CF0035" w:rsidRPr="00CF0035" w:rsidRDefault="00CF0035" w:rsidP="00CF0035">
            <w:pPr>
              <w:shd w:val="clear" w:color="auto" w:fill="FFFFFF"/>
              <w:spacing w:before="240"/>
              <w:jc w:val="both"/>
              <w:rPr>
                <w:sz w:val="24"/>
                <w:szCs w:val="24"/>
              </w:rPr>
            </w:pPr>
            <w:r w:rsidRPr="00CF0035">
              <w:rPr>
                <w:sz w:val="24"/>
                <w:szCs w:val="24"/>
              </w:rPr>
              <w:t>10,68%</w:t>
            </w:r>
          </w:p>
        </w:tc>
      </w:tr>
    </w:tbl>
    <w:p w:rsidR="00CF0035" w:rsidRPr="00CF0035" w:rsidRDefault="00CF0035" w:rsidP="00CF0035">
      <w:pPr>
        <w:shd w:val="clear" w:color="auto" w:fill="FFFFFF"/>
        <w:spacing w:before="240"/>
        <w:jc w:val="both"/>
        <w:rPr>
          <w:sz w:val="24"/>
          <w:szCs w:val="24"/>
        </w:rPr>
      </w:pPr>
    </w:p>
    <w:p w:rsidR="00CF0035" w:rsidRPr="00CF0035" w:rsidRDefault="00CF0035" w:rsidP="007E3A32">
      <w:pPr>
        <w:shd w:val="clear" w:color="auto" w:fill="FFFFFF"/>
        <w:spacing w:before="240" w:line="276" w:lineRule="auto"/>
        <w:jc w:val="both"/>
        <w:rPr>
          <w:sz w:val="24"/>
          <w:szCs w:val="24"/>
        </w:rPr>
      </w:pPr>
      <w:r w:rsidRPr="00CF0035">
        <w:rPr>
          <w:sz w:val="24"/>
          <w:szCs w:val="24"/>
        </w:rPr>
        <w:t xml:space="preserve">Odbiór odpadów wielkogabarytowych i nietypowych wynikający z wprowadzonego obowiązku prowadzenia selektywnego zbierania odpadów komunalnych odbywał się, tak, jak w latach poprzednich, raz na kwartał. Zmieniono jedynie sposób prowadzenia zbiórki, wynikający z doświadczenia z lat ubiegłych, gdzie do pojemników ustawianych w każdej miejscowości po 3 dni w miejscach ogólnodostępnych, wrzucane były odpady niebezpieczne, niepodlegające zbiórce. W celu wyeliminowania tego problemu, pojemniki lokowane były w jednym ogrodzonym miejscu, pod nadzorem pracowników Gminnego Ośrodka Sportu i Rekreacji.  Dla osób, które nie dysponowały transportem, odpady odbierano na podstawie zgłoszenia sprzed posesji. Odbiór tego rodzaju odpadów w dalszym ciągu cieszy się dużym zainteresowaniem mieszkańców. </w:t>
      </w:r>
    </w:p>
    <w:p w:rsidR="00CF0035" w:rsidRPr="00CF0035" w:rsidRDefault="00CF0035" w:rsidP="00CF0035">
      <w:pPr>
        <w:shd w:val="clear" w:color="auto" w:fill="FFFFFF"/>
        <w:spacing w:before="240" w:line="276" w:lineRule="auto"/>
        <w:jc w:val="both"/>
        <w:rPr>
          <w:sz w:val="24"/>
          <w:szCs w:val="24"/>
        </w:rPr>
      </w:pPr>
      <w:r w:rsidRPr="00CF0035">
        <w:rPr>
          <w:sz w:val="24"/>
          <w:szCs w:val="24"/>
        </w:rPr>
        <w:t>W ramach systemu prowadzona jest także kontrola nieruchomości, dotycząca obowiązku</w:t>
      </w:r>
      <w:r>
        <w:rPr>
          <w:sz w:val="24"/>
          <w:szCs w:val="24"/>
        </w:rPr>
        <w:t xml:space="preserve">                </w:t>
      </w:r>
      <w:r w:rsidRPr="00CF0035">
        <w:rPr>
          <w:sz w:val="24"/>
          <w:szCs w:val="24"/>
        </w:rPr>
        <w:t xml:space="preserve"> i prawidłowości złożenia deklaracji, rzeczywistej ilości zadeklarowanych osób zamieszkałych w przypadku nieruchomości zamieszkałych i ilości odpadów powstających na nieruchomościach niezamieszkałych oraz prawidłowo prowadzonej selekcji. W roku 2015 prowadzono 270 spraw dotyczących opłaty za gospodarowanie odpadami komunalnymi. Przeprowadzono kilkanaście kontroli w terenie, wzmożonych w miesiącach lipiec i sierpień, zakończonych złożeniem deklaracji przez właścicieli nieruchomości niezamieszkałych. Zakupiono także kamerę </w:t>
      </w:r>
      <w:proofErr w:type="spellStart"/>
      <w:r w:rsidRPr="00CF0035">
        <w:rPr>
          <w:sz w:val="24"/>
          <w:szCs w:val="24"/>
        </w:rPr>
        <w:t>fotopułapkę</w:t>
      </w:r>
      <w:proofErr w:type="spellEnd"/>
      <w:r w:rsidRPr="00CF0035">
        <w:rPr>
          <w:sz w:val="24"/>
          <w:szCs w:val="24"/>
        </w:rPr>
        <w:t xml:space="preserve"> w celu wyeliminowania procederu podrzucania odpadów komunalnych w miejsca do tego nieprzeznaczonych.  Jednocześnie od dnia 09 lipca 2015r. na okres sezonu letniego zostały zlikwidowane kosze do selektywnej zbiórki odpadów na tere</w:t>
      </w:r>
      <w:r w:rsidR="007E3A32">
        <w:rPr>
          <w:sz w:val="24"/>
          <w:szCs w:val="24"/>
        </w:rPr>
        <w:t xml:space="preserve">nie Ustronia Morskiego i </w:t>
      </w:r>
      <w:proofErr w:type="spellStart"/>
      <w:r w:rsidR="007E3A32">
        <w:rPr>
          <w:sz w:val="24"/>
          <w:szCs w:val="24"/>
        </w:rPr>
        <w:t>Sianożę</w:t>
      </w:r>
      <w:r w:rsidRPr="00CF0035">
        <w:rPr>
          <w:sz w:val="24"/>
          <w:szCs w:val="24"/>
        </w:rPr>
        <w:t>t</w:t>
      </w:r>
      <w:proofErr w:type="spellEnd"/>
      <w:r w:rsidRPr="00CF0035">
        <w:rPr>
          <w:sz w:val="24"/>
          <w:szCs w:val="24"/>
        </w:rPr>
        <w:t xml:space="preserve"> celem ograniczenia</w:t>
      </w:r>
      <w:r w:rsidR="007E3A32">
        <w:rPr>
          <w:sz w:val="24"/>
          <w:szCs w:val="24"/>
        </w:rPr>
        <w:t xml:space="preserve">                     </w:t>
      </w:r>
      <w:r w:rsidRPr="00CF0035">
        <w:rPr>
          <w:sz w:val="24"/>
          <w:szCs w:val="24"/>
        </w:rPr>
        <w:t xml:space="preserve"> tzw. podrzutów. </w:t>
      </w:r>
    </w:p>
    <w:p w:rsidR="00CF0035" w:rsidRDefault="00CF0035" w:rsidP="00CF0035">
      <w:pPr>
        <w:shd w:val="clear" w:color="auto" w:fill="FFFFFF"/>
        <w:spacing w:before="240" w:line="276" w:lineRule="auto"/>
        <w:jc w:val="both"/>
        <w:rPr>
          <w:sz w:val="24"/>
          <w:szCs w:val="24"/>
        </w:rPr>
      </w:pPr>
      <w:r w:rsidRPr="00CF0035">
        <w:rPr>
          <w:sz w:val="24"/>
          <w:szCs w:val="24"/>
        </w:rPr>
        <w:t xml:space="preserve"> </w:t>
      </w:r>
    </w:p>
    <w:p w:rsidR="007E3A32" w:rsidRDefault="007E3A32" w:rsidP="00CF0035">
      <w:pPr>
        <w:shd w:val="clear" w:color="auto" w:fill="FFFFFF"/>
        <w:spacing w:before="240" w:line="276" w:lineRule="auto"/>
        <w:jc w:val="both"/>
        <w:rPr>
          <w:sz w:val="24"/>
          <w:szCs w:val="24"/>
        </w:rPr>
      </w:pPr>
    </w:p>
    <w:p w:rsidR="007E3A32" w:rsidRPr="00CF0035" w:rsidRDefault="007E3A32" w:rsidP="00CF0035">
      <w:pPr>
        <w:shd w:val="clear" w:color="auto" w:fill="FFFFFF"/>
        <w:spacing w:before="240" w:line="276" w:lineRule="auto"/>
        <w:jc w:val="both"/>
        <w:rPr>
          <w:sz w:val="24"/>
          <w:szCs w:val="24"/>
        </w:rPr>
      </w:pPr>
    </w:p>
    <w:p w:rsidR="00CF0035" w:rsidRPr="00CF0035" w:rsidRDefault="00CF0035" w:rsidP="00CF0035">
      <w:pPr>
        <w:shd w:val="clear" w:color="auto" w:fill="FFFFFF"/>
        <w:jc w:val="both"/>
        <w:rPr>
          <w:sz w:val="24"/>
          <w:szCs w:val="24"/>
        </w:rPr>
      </w:pPr>
      <w:r w:rsidRPr="00CF0035">
        <w:rPr>
          <w:sz w:val="24"/>
          <w:szCs w:val="24"/>
        </w:rPr>
        <w:t>Podsumowanie roku 2015:</w:t>
      </w:r>
    </w:p>
    <w:p w:rsidR="00CF0035" w:rsidRPr="00CF0035" w:rsidRDefault="00CF0035" w:rsidP="00CF0035">
      <w:pPr>
        <w:numPr>
          <w:ilvl w:val="0"/>
          <w:numId w:val="26"/>
        </w:numPr>
        <w:shd w:val="clear" w:color="auto" w:fill="FFFFFF"/>
        <w:jc w:val="both"/>
        <w:rPr>
          <w:sz w:val="24"/>
          <w:szCs w:val="24"/>
        </w:rPr>
      </w:pPr>
      <w:r w:rsidRPr="00CF0035">
        <w:rPr>
          <w:sz w:val="24"/>
          <w:szCs w:val="24"/>
        </w:rPr>
        <w:t>Ilość deklaracji złożonych w ciągu roku – 1229;</w:t>
      </w:r>
    </w:p>
    <w:p w:rsidR="00CF0035" w:rsidRPr="00CF0035" w:rsidRDefault="00CF0035" w:rsidP="00CF0035">
      <w:pPr>
        <w:numPr>
          <w:ilvl w:val="0"/>
          <w:numId w:val="26"/>
        </w:numPr>
        <w:shd w:val="clear" w:color="auto" w:fill="FFFFFF"/>
        <w:jc w:val="both"/>
        <w:rPr>
          <w:sz w:val="24"/>
          <w:szCs w:val="24"/>
        </w:rPr>
      </w:pPr>
      <w:r w:rsidRPr="00CF0035">
        <w:rPr>
          <w:sz w:val="24"/>
          <w:szCs w:val="24"/>
        </w:rPr>
        <w:t xml:space="preserve">Ilość </w:t>
      </w:r>
      <w:r w:rsidR="007E3A32">
        <w:rPr>
          <w:sz w:val="24"/>
          <w:szCs w:val="24"/>
        </w:rPr>
        <w:t>punktów obję</w:t>
      </w:r>
      <w:r w:rsidRPr="00CF0035">
        <w:rPr>
          <w:sz w:val="24"/>
          <w:szCs w:val="24"/>
        </w:rPr>
        <w:t>tych gminnym system gospodarki odpadami – 2000;</w:t>
      </w:r>
    </w:p>
    <w:p w:rsidR="00CF0035" w:rsidRDefault="00CF0035" w:rsidP="00CF0035">
      <w:pPr>
        <w:numPr>
          <w:ilvl w:val="0"/>
          <w:numId w:val="26"/>
        </w:numPr>
        <w:shd w:val="clear" w:color="auto" w:fill="FFFFFF"/>
        <w:spacing w:before="240"/>
        <w:jc w:val="both"/>
        <w:rPr>
          <w:sz w:val="24"/>
          <w:szCs w:val="24"/>
        </w:rPr>
      </w:pPr>
      <w:r w:rsidRPr="00CF0035">
        <w:rPr>
          <w:sz w:val="24"/>
          <w:szCs w:val="24"/>
        </w:rPr>
        <w:t>Ilość odpadów odebranych w ramach gminnego systemu:</w:t>
      </w:r>
    </w:p>
    <w:tbl>
      <w:tblPr>
        <w:tblW w:w="7797" w:type="dxa"/>
        <w:tblInd w:w="55" w:type="dxa"/>
        <w:tblLayout w:type="fixed"/>
        <w:tblCellMar>
          <w:top w:w="55" w:type="dxa"/>
          <w:left w:w="55" w:type="dxa"/>
          <w:bottom w:w="55" w:type="dxa"/>
          <w:right w:w="55" w:type="dxa"/>
        </w:tblCellMar>
        <w:tblLook w:val="0000" w:firstRow="0" w:lastRow="0" w:firstColumn="0" w:lastColumn="0" w:noHBand="0" w:noVBand="0"/>
      </w:tblPr>
      <w:tblGrid>
        <w:gridCol w:w="490"/>
        <w:gridCol w:w="5039"/>
        <w:gridCol w:w="2268"/>
      </w:tblGrid>
      <w:tr w:rsidR="007E3A32" w:rsidRPr="000C5A2A" w:rsidTr="00263A59">
        <w:tc>
          <w:tcPr>
            <w:tcW w:w="490" w:type="dxa"/>
            <w:vMerge w:val="restart"/>
            <w:tcBorders>
              <w:top w:val="single" w:sz="1" w:space="0" w:color="000000"/>
              <w:left w:val="single" w:sz="1" w:space="0" w:color="000000"/>
            </w:tcBorders>
            <w:shd w:val="clear" w:color="auto" w:fill="B2B2B2"/>
          </w:tcPr>
          <w:p w:rsidR="007E3A32" w:rsidRPr="000C5A2A" w:rsidRDefault="007E3A32" w:rsidP="00263A59">
            <w:pPr>
              <w:pStyle w:val="Zawartotabeli"/>
              <w:jc w:val="center"/>
              <w:rPr>
                <w:rFonts w:ascii="Calibri" w:hAnsi="Calibri"/>
                <w:b/>
                <w:bCs/>
                <w:sz w:val="22"/>
                <w:szCs w:val="22"/>
              </w:rPr>
            </w:pPr>
          </w:p>
          <w:p w:rsidR="007E3A32" w:rsidRPr="000C5A2A" w:rsidRDefault="007E3A32" w:rsidP="00263A59">
            <w:pPr>
              <w:pStyle w:val="Zawartotabeli"/>
              <w:jc w:val="center"/>
              <w:rPr>
                <w:rFonts w:ascii="Calibri" w:hAnsi="Calibri"/>
                <w:b/>
                <w:bCs/>
                <w:sz w:val="22"/>
                <w:szCs w:val="22"/>
              </w:rPr>
            </w:pPr>
            <w:r w:rsidRPr="000C5A2A">
              <w:rPr>
                <w:rFonts w:ascii="Calibri" w:hAnsi="Calibri"/>
                <w:b/>
                <w:bCs/>
                <w:sz w:val="22"/>
                <w:szCs w:val="22"/>
              </w:rPr>
              <w:t>L.p.</w:t>
            </w:r>
          </w:p>
        </w:tc>
        <w:tc>
          <w:tcPr>
            <w:tcW w:w="5039" w:type="dxa"/>
            <w:vMerge w:val="restart"/>
            <w:tcBorders>
              <w:top w:val="single" w:sz="1" w:space="0" w:color="000000"/>
              <w:left w:val="single" w:sz="1" w:space="0" w:color="000000"/>
            </w:tcBorders>
            <w:shd w:val="clear" w:color="auto" w:fill="B2B2B2"/>
          </w:tcPr>
          <w:p w:rsidR="007E3A32" w:rsidRPr="000C5A2A" w:rsidRDefault="007E3A32" w:rsidP="00263A59">
            <w:pPr>
              <w:pStyle w:val="Zawartotabeli"/>
              <w:jc w:val="center"/>
              <w:rPr>
                <w:rFonts w:ascii="Calibri" w:hAnsi="Calibri"/>
                <w:b/>
                <w:bCs/>
                <w:sz w:val="22"/>
                <w:szCs w:val="22"/>
              </w:rPr>
            </w:pPr>
          </w:p>
          <w:p w:rsidR="007E3A32" w:rsidRPr="000C5A2A" w:rsidRDefault="007E3A32" w:rsidP="00263A59">
            <w:pPr>
              <w:pStyle w:val="Zawartotabeli"/>
              <w:jc w:val="center"/>
              <w:rPr>
                <w:rFonts w:ascii="Calibri" w:hAnsi="Calibri"/>
                <w:b/>
                <w:bCs/>
                <w:sz w:val="22"/>
                <w:szCs w:val="22"/>
              </w:rPr>
            </w:pPr>
            <w:r w:rsidRPr="000C5A2A">
              <w:rPr>
                <w:rFonts w:ascii="Calibri" w:hAnsi="Calibri"/>
                <w:b/>
                <w:bCs/>
                <w:sz w:val="22"/>
                <w:szCs w:val="22"/>
              </w:rPr>
              <w:t xml:space="preserve">Rodzaj odebranych </w:t>
            </w:r>
          </w:p>
          <w:p w:rsidR="007E3A32" w:rsidRPr="000C5A2A" w:rsidRDefault="007E3A32" w:rsidP="00263A59">
            <w:pPr>
              <w:pStyle w:val="Zawartotabeli"/>
              <w:jc w:val="center"/>
              <w:rPr>
                <w:rFonts w:ascii="Calibri" w:hAnsi="Calibri"/>
                <w:b/>
                <w:bCs/>
                <w:sz w:val="22"/>
                <w:szCs w:val="22"/>
              </w:rPr>
            </w:pPr>
            <w:r w:rsidRPr="000C5A2A">
              <w:rPr>
                <w:rFonts w:ascii="Calibri" w:hAnsi="Calibri"/>
                <w:b/>
                <w:bCs/>
                <w:sz w:val="22"/>
                <w:szCs w:val="22"/>
              </w:rPr>
              <w:t xml:space="preserve">odpadów </w:t>
            </w:r>
          </w:p>
        </w:tc>
        <w:tc>
          <w:tcPr>
            <w:tcW w:w="2268" w:type="dxa"/>
            <w:tcBorders>
              <w:top w:val="single" w:sz="1" w:space="0" w:color="000000"/>
              <w:left w:val="single" w:sz="1" w:space="0" w:color="000000"/>
              <w:bottom w:val="single" w:sz="1" w:space="0" w:color="000000"/>
              <w:right w:val="single" w:sz="1" w:space="0" w:color="000000"/>
            </w:tcBorders>
            <w:shd w:val="clear" w:color="auto" w:fill="B2B2B2"/>
          </w:tcPr>
          <w:p w:rsidR="007E3A32" w:rsidRPr="000C5A2A" w:rsidRDefault="007E3A32" w:rsidP="00263A59">
            <w:pPr>
              <w:pStyle w:val="Zawartotabeli"/>
              <w:jc w:val="center"/>
              <w:rPr>
                <w:rFonts w:ascii="Calibri" w:hAnsi="Calibri"/>
                <w:sz w:val="22"/>
                <w:szCs w:val="22"/>
              </w:rPr>
            </w:pPr>
            <w:r w:rsidRPr="000C5A2A">
              <w:rPr>
                <w:rFonts w:ascii="Calibri" w:hAnsi="Calibri"/>
                <w:b/>
                <w:bCs/>
                <w:sz w:val="22"/>
                <w:szCs w:val="22"/>
              </w:rPr>
              <w:t>Masa odebranych odpadów* (Mg)</w:t>
            </w:r>
          </w:p>
        </w:tc>
      </w:tr>
      <w:tr w:rsidR="007E3A32" w:rsidRPr="000C5A2A" w:rsidTr="00263A59">
        <w:trPr>
          <w:trHeight w:val="25"/>
        </w:trPr>
        <w:tc>
          <w:tcPr>
            <w:tcW w:w="490" w:type="dxa"/>
            <w:vMerge/>
            <w:tcBorders>
              <w:left w:val="single" w:sz="1" w:space="0" w:color="000000"/>
              <w:bottom w:val="single" w:sz="1" w:space="0" w:color="000000"/>
            </w:tcBorders>
            <w:shd w:val="clear" w:color="auto" w:fill="B2B2B2"/>
          </w:tcPr>
          <w:p w:rsidR="007E3A32" w:rsidRPr="000C5A2A" w:rsidRDefault="007E3A32" w:rsidP="00263A59">
            <w:pPr>
              <w:pStyle w:val="Zawartotabeli"/>
              <w:snapToGrid w:val="0"/>
              <w:jc w:val="center"/>
              <w:rPr>
                <w:rFonts w:ascii="Calibri" w:hAnsi="Calibri"/>
                <w:b/>
                <w:bCs/>
                <w:sz w:val="20"/>
                <w:szCs w:val="20"/>
              </w:rPr>
            </w:pPr>
          </w:p>
        </w:tc>
        <w:tc>
          <w:tcPr>
            <w:tcW w:w="5039" w:type="dxa"/>
            <w:vMerge/>
            <w:tcBorders>
              <w:left w:val="single" w:sz="1" w:space="0" w:color="000000"/>
              <w:bottom w:val="single" w:sz="1" w:space="0" w:color="000000"/>
            </w:tcBorders>
            <w:shd w:val="clear" w:color="auto" w:fill="B2B2B2"/>
          </w:tcPr>
          <w:p w:rsidR="007E3A32" w:rsidRPr="000C5A2A" w:rsidRDefault="007E3A32" w:rsidP="00263A59">
            <w:pPr>
              <w:pStyle w:val="Zawartotabeli"/>
              <w:snapToGrid w:val="0"/>
              <w:jc w:val="center"/>
              <w:rPr>
                <w:rFonts w:ascii="Calibri" w:hAnsi="Calibri"/>
                <w:b/>
                <w:bCs/>
                <w:sz w:val="20"/>
                <w:szCs w:val="20"/>
              </w:rPr>
            </w:pPr>
          </w:p>
        </w:tc>
        <w:tc>
          <w:tcPr>
            <w:tcW w:w="2268" w:type="dxa"/>
            <w:tcBorders>
              <w:left w:val="single" w:sz="1" w:space="0" w:color="000000"/>
              <w:bottom w:val="single" w:sz="1" w:space="0" w:color="000000"/>
              <w:right w:val="single" w:sz="1" w:space="0" w:color="000000"/>
            </w:tcBorders>
            <w:shd w:val="clear" w:color="auto" w:fill="B2B2B2"/>
          </w:tcPr>
          <w:p w:rsidR="007E3A32" w:rsidRPr="000C5A2A" w:rsidRDefault="007E3A32" w:rsidP="00263A59">
            <w:pPr>
              <w:pStyle w:val="Zawartotabeli"/>
              <w:jc w:val="center"/>
              <w:rPr>
                <w:rFonts w:ascii="Calibri" w:hAnsi="Calibri"/>
                <w:sz w:val="20"/>
                <w:szCs w:val="20"/>
              </w:rPr>
            </w:pPr>
            <w:r w:rsidRPr="000C5A2A">
              <w:rPr>
                <w:rFonts w:asciiTheme="minorHAnsi" w:hAnsiTheme="minorHAnsi"/>
                <w:b/>
                <w:bCs/>
                <w:sz w:val="20"/>
                <w:szCs w:val="20"/>
              </w:rPr>
              <w:t xml:space="preserve">I </w:t>
            </w:r>
            <w:r w:rsidRPr="000C5A2A">
              <w:rPr>
                <w:rFonts w:ascii="Calibri" w:hAnsi="Calibri"/>
                <w:b/>
                <w:bCs/>
                <w:sz w:val="20"/>
                <w:szCs w:val="20"/>
              </w:rPr>
              <w:t>półrocze 2015</w:t>
            </w:r>
          </w:p>
        </w:tc>
      </w:tr>
      <w:tr w:rsidR="007E3A32" w:rsidRPr="000C5A2A" w:rsidTr="00263A59">
        <w:trPr>
          <w:trHeight w:val="387"/>
        </w:trPr>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 xml:space="preserve">1. </w:t>
            </w:r>
          </w:p>
        </w:tc>
        <w:tc>
          <w:tcPr>
            <w:tcW w:w="5039" w:type="dxa"/>
            <w:tcBorders>
              <w:left w:val="single" w:sz="1" w:space="0" w:color="000000"/>
              <w:bottom w:val="single" w:sz="1" w:space="0" w:color="000000"/>
            </w:tcBorders>
            <w:shd w:val="clear" w:color="auto" w:fill="auto"/>
          </w:tcPr>
          <w:p w:rsidR="007E3A32" w:rsidRPr="000C5A2A" w:rsidRDefault="007E3A32" w:rsidP="00263A59">
            <w:pPr>
              <w:jc w:val="both"/>
              <w:rPr>
                <w:rFonts w:ascii="Calibri" w:eastAsia="Calibri" w:hAnsi="Calibri" w:cs="Tahoma"/>
              </w:rPr>
            </w:pPr>
            <w:r w:rsidRPr="000C5A2A">
              <w:rPr>
                <w:rFonts w:ascii="Calibri" w:eastAsia="Calibri" w:hAnsi="Calibri" w:cs="Tahoma"/>
              </w:rPr>
              <w:t>Niesegregowane (zmieszane) odpady komunalne</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snapToGrid w:val="0"/>
              <w:jc w:val="center"/>
              <w:rPr>
                <w:rFonts w:ascii="Calibri" w:eastAsia="Calibri" w:hAnsi="Calibri"/>
              </w:rPr>
            </w:pPr>
            <w:r w:rsidRPr="000C5A2A">
              <w:rPr>
                <w:rFonts w:cs="Tahoma"/>
              </w:rPr>
              <w:t>2715,0</w:t>
            </w:r>
          </w:p>
        </w:tc>
      </w:tr>
      <w:tr w:rsidR="007E3A32" w:rsidRPr="000C5A2A" w:rsidTr="00263A59">
        <w:trPr>
          <w:trHeight w:val="395"/>
        </w:trPr>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2.</w:t>
            </w:r>
          </w:p>
        </w:tc>
        <w:tc>
          <w:tcPr>
            <w:tcW w:w="5039" w:type="dxa"/>
            <w:tcBorders>
              <w:left w:val="single" w:sz="1" w:space="0" w:color="000000"/>
              <w:bottom w:val="single" w:sz="1" w:space="0" w:color="000000"/>
            </w:tcBorders>
            <w:shd w:val="clear" w:color="auto" w:fill="auto"/>
          </w:tcPr>
          <w:p w:rsidR="007E3A32" w:rsidRPr="000C5A2A" w:rsidRDefault="007E3A32" w:rsidP="00263A59">
            <w:pPr>
              <w:jc w:val="both"/>
              <w:rPr>
                <w:rFonts w:ascii="Calibri" w:eastAsia="Calibri" w:hAnsi="Calibri" w:cs="Tahoma"/>
              </w:rPr>
            </w:pPr>
            <w:r w:rsidRPr="000C5A2A">
              <w:rPr>
                <w:rFonts w:ascii="Calibri" w:eastAsia="Calibri" w:hAnsi="Calibri" w:cs="Tahoma"/>
              </w:rPr>
              <w:t>Inne niewymienione frakcje zbierane w sposób selektywny</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cs="Tahoma"/>
                <w:sz w:val="20"/>
                <w:szCs w:val="20"/>
              </w:rPr>
            </w:pPr>
            <w:r w:rsidRPr="000C5A2A">
              <w:rPr>
                <w:rFonts w:asciiTheme="minorHAnsi" w:hAnsiTheme="minorHAnsi" w:cs="Tahoma"/>
                <w:sz w:val="20"/>
                <w:szCs w:val="20"/>
              </w:rPr>
              <w:t>144,5</w:t>
            </w:r>
          </w:p>
        </w:tc>
      </w:tr>
      <w:tr w:rsidR="007E3A32" w:rsidRPr="000C5A2A" w:rsidTr="00263A59">
        <w:trPr>
          <w:trHeight w:val="100"/>
        </w:trPr>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 xml:space="preserve">3. </w:t>
            </w:r>
          </w:p>
        </w:tc>
        <w:tc>
          <w:tcPr>
            <w:tcW w:w="5039" w:type="dxa"/>
            <w:tcBorders>
              <w:left w:val="single" w:sz="1" w:space="0" w:color="000000"/>
              <w:bottom w:val="single" w:sz="1" w:space="0" w:color="000000"/>
            </w:tcBorders>
            <w:shd w:val="clear" w:color="auto" w:fill="auto"/>
          </w:tcPr>
          <w:p w:rsidR="007E3A32" w:rsidRPr="000C5A2A" w:rsidRDefault="007E3A32" w:rsidP="00263A59">
            <w:pPr>
              <w:jc w:val="both"/>
              <w:rPr>
                <w:rFonts w:ascii="Calibri" w:eastAsia="Calibri" w:hAnsi="Calibri" w:cs="Tahoma"/>
              </w:rPr>
            </w:pPr>
            <w:r w:rsidRPr="000C5A2A">
              <w:rPr>
                <w:rFonts w:ascii="Calibri" w:eastAsia="Calibri" w:hAnsi="Calibri" w:cs="Tahoma"/>
              </w:rPr>
              <w:t>Odpady ulegające biodegradacji</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rPr>
            </w:pPr>
            <w:r w:rsidRPr="000C5A2A">
              <w:rPr>
                <w:rFonts w:asciiTheme="minorHAnsi" w:hAnsiTheme="minorHAnsi" w:cs="Tahoma"/>
                <w:sz w:val="20"/>
                <w:szCs w:val="20"/>
              </w:rPr>
              <w:t>0,9</w:t>
            </w:r>
          </w:p>
        </w:tc>
      </w:tr>
      <w:tr w:rsidR="007E3A32" w:rsidRPr="000C5A2A" w:rsidTr="00263A59">
        <w:trPr>
          <w:trHeight w:val="265"/>
        </w:trPr>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4.</w:t>
            </w:r>
          </w:p>
        </w:tc>
        <w:tc>
          <w:tcPr>
            <w:tcW w:w="5039" w:type="dxa"/>
            <w:tcBorders>
              <w:left w:val="single" w:sz="1" w:space="0" w:color="000000"/>
              <w:bottom w:val="single" w:sz="1" w:space="0" w:color="000000"/>
            </w:tcBorders>
            <w:shd w:val="clear" w:color="auto" w:fill="auto"/>
          </w:tcPr>
          <w:p w:rsidR="007E3A32" w:rsidRPr="000C5A2A" w:rsidRDefault="007E3A32" w:rsidP="00263A59">
            <w:pPr>
              <w:jc w:val="both"/>
              <w:rPr>
                <w:rFonts w:ascii="Calibri" w:eastAsia="Calibri" w:hAnsi="Calibri" w:cs="Tahoma"/>
              </w:rPr>
            </w:pPr>
            <w:r w:rsidRPr="000C5A2A">
              <w:rPr>
                <w:rFonts w:ascii="Calibri" w:eastAsia="Calibri" w:hAnsi="Calibri" w:cs="Tahoma"/>
              </w:rPr>
              <w:t>Opakowaniowe ze szkła</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rPr>
            </w:pPr>
            <w:r w:rsidRPr="000C5A2A">
              <w:rPr>
                <w:rFonts w:asciiTheme="minorHAnsi" w:hAnsiTheme="minorHAnsi" w:cs="Tahoma"/>
                <w:sz w:val="20"/>
                <w:szCs w:val="20"/>
              </w:rPr>
              <w:t>112,80</w:t>
            </w:r>
          </w:p>
        </w:tc>
      </w:tr>
      <w:tr w:rsidR="007E3A32" w:rsidRPr="000C5A2A" w:rsidTr="00263A59">
        <w:trPr>
          <w:trHeight w:val="209"/>
        </w:trPr>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5.</w:t>
            </w:r>
          </w:p>
        </w:tc>
        <w:tc>
          <w:tcPr>
            <w:tcW w:w="5039" w:type="dxa"/>
            <w:tcBorders>
              <w:left w:val="single" w:sz="1" w:space="0" w:color="000000"/>
              <w:bottom w:val="single" w:sz="1" w:space="0" w:color="000000"/>
            </w:tcBorders>
            <w:shd w:val="clear" w:color="auto" w:fill="auto"/>
          </w:tcPr>
          <w:p w:rsidR="007E3A32" w:rsidRPr="000C5A2A" w:rsidRDefault="007E3A32" w:rsidP="00263A59">
            <w:pPr>
              <w:jc w:val="both"/>
              <w:rPr>
                <w:rFonts w:ascii="Calibri" w:eastAsia="Calibri" w:hAnsi="Calibri" w:cs="Tahoma"/>
              </w:rPr>
            </w:pPr>
            <w:r w:rsidRPr="000C5A2A">
              <w:rPr>
                <w:rFonts w:ascii="Calibri" w:eastAsia="Calibri" w:hAnsi="Calibri" w:cs="Tahoma"/>
              </w:rPr>
              <w:t>Opakowania z tworzyw sztucznych</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rPr>
            </w:pPr>
            <w:r w:rsidRPr="000C5A2A">
              <w:rPr>
                <w:rFonts w:asciiTheme="minorHAnsi" w:hAnsiTheme="minorHAnsi" w:cs="Tahoma"/>
                <w:sz w:val="20"/>
                <w:szCs w:val="20"/>
              </w:rPr>
              <w:t>14,9</w:t>
            </w:r>
          </w:p>
        </w:tc>
      </w:tr>
      <w:tr w:rsidR="007E3A32" w:rsidRPr="000C5A2A" w:rsidTr="00263A59">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6.</w:t>
            </w:r>
          </w:p>
        </w:tc>
        <w:tc>
          <w:tcPr>
            <w:tcW w:w="5039"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Zmieszane odpady opakowaniowe</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rPr>
            </w:pPr>
            <w:r w:rsidRPr="000C5A2A">
              <w:rPr>
                <w:rFonts w:asciiTheme="minorHAnsi" w:hAnsiTheme="minorHAnsi" w:cs="Tahoma"/>
                <w:sz w:val="20"/>
                <w:szCs w:val="20"/>
              </w:rPr>
              <w:t>140,6</w:t>
            </w:r>
          </w:p>
        </w:tc>
      </w:tr>
      <w:tr w:rsidR="007E3A32" w:rsidRPr="000C5A2A" w:rsidTr="00263A59">
        <w:tc>
          <w:tcPr>
            <w:tcW w:w="490"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7.</w:t>
            </w:r>
          </w:p>
        </w:tc>
        <w:tc>
          <w:tcPr>
            <w:tcW w:w="5039" w:type="dxa"/>
            <w:tcBorders>
              <w:left w:val="single" w:sz="1" w:space="0" w:color="000000"/>
              <w:bottom w:val="single" w:sz="1" w:space="0" w:color="000000"/>
            </w:tcBorders>
            <w:shd w:val="clear" w:color="auto" w:fill="auto"/>
          </w:tcPr>
          <w:p w:rsidR="007E3A32" w:rsidRPr="000C5A2A" w:rsidRDefault="007E3A32" w:rsidP="00263A59">
            <w:pPr>
              <w:pStyle w:val="Zawartotabeli"/>
              <w:jc w:val="both"/>
              <w:rPr>
                <w:rFonts w:ascii="Calibri" w:hAnsi="Calibri" w:cs="Tahoma"/>
                <w:sz w:val="20"/>
                <w:szCs w:val="20"/>
              </w:rPr>
            </w:pPr>
            <w:r w:rsidRPr="000C5A2A">
              <w:rPr>
                <w:rFonts w:ascii="Calibri" w:hAnsi="Calibri" w:cs="Tahoma"/>
                <w:sz w:val="20"/>
                <w:szCs w:val="20"/>
              </w:rPr>
              <w:t>Opakowania z papieru i tektury</w:t>
            </w:r>
          </w:p>
        </w:tc>
        <w:tc>
          <w:tcPr>
            <w:tcW w:w="2268" w:type="dxa"/>
            <w:tcBorders>
              <w:left w:val="single" w:sz="1" w:space="0" w:color="000000"/>
              <w:bottom w:val="single" w:sz="1" w:space="0" w:color="000000"/>
              <w:right w:val="single" w:sz="1" w:space="0" w:color="000000"/>
            </w:tcBorders>
            <w:shd w:val="clear" w:color="auto" w:fill="auto"/>
          </w:tcPr>
          <w:p w:rsidR="007E3A32" w:rsidRPr="000C5A2A" w:rsidRDefault="007E3A32" w:rsidP="00263A59">
            <w:pPr>
              <w:pStyle w:val="Zawartotabeli"/>
              <w:snapToGrid w:val="0"/>
              <w:jc w:val="center"/>
              <w:rPr>
                <w:rFonts w:ascii="Calibri" w:hAnsi="Calibri"/>
              </w:rPr>
            </w:pPr>
            <w:r w:rsidRPr="000C5A2A">
              <w:rPr>
                <w:rFonts w:asciiTheme="minorHAnsi" w:hAnsiTheme="minorHAnsi" w:cs="Tahoma"/>
                <w:sz w:val="20"/>
                <w:szCs w:val="20"/>
              </w:rPr>
              <w:t>5,5</w:t>
            </w:r>
          </w:p>
        </w:tc>
      </w:tr>
    </w:tbl>
    <w:p w:rsidR="00CF0035" w:rsidRPr="007E3A32" w:rsidRDefault="007E3A32" w:rsidP="007E3A32">
      <w:pPr>
        <w:jc w:val="both"/>
        <w:rPr>
          <w:rFonts w:ascii="Calibri" w:eastAsia="Calibri" w:hAnsi="Calibri"/>
          <w:sz w:val="16"/>
          <w:szCs w:val="16"/>
        </w:rPr>
      </w:pPr>
      <w:r w:rsidRPr="000C5A2A">
        <w:rPr>
          <w:rFonts w:ascii="Calibri" w:eastAsia="Calibri" w:hAnsi="Calibri"/>
          <w:sz w:val="16"/>
          <w:szCs w:val="16"/>
        </w:rPr>
        <w:t>*ilość odpadów odebranych, wykazana w sprawozdaniu składanym przez przedsiębiorcę o</w:t>
      </w:r>
      <w:r>
        <w:rPr>
          <w:sz w:val="16"/>
          <w:szCs w:val="16"/>
        </w:rPr>
        <w:t>dbierającego odpady komunalne  z terenu     G</w:t>
      </w:r>
      <w:r w:rsidRPr="000C5A2A">
        <w:rPr>
          <w:rFonts w:ascii="Calibri" w:eastAsia="Calibri" w:hAnsi="Calibri"/>
          <w:sz w:val="16"/>
          <w:szCs w:val="16"/>
        </w:rPr>
        <w:t>miny Ustronie Morskie w ramach gminnego systemu gospodarki odpadami komunalnymi. Podane powyżej ilości stanowią wielkość orientacyjną  i mogą różnic się od rzeczywistych ilości odebranych odpadów.</w:t>
      </w:r>
    </w:p>
    <w:p w:rsidR="00CF0035" w:rsidRDefault="00CF0035" w:rsidP="00CF0035">
      <w:pPr>
        <w:numPr>
          <w:ilvl w:val="0"/>
          <w:numId w:val="26"/>
        </w:numPr>
        <w:shd w:val="clear" w:color="auto" w:fill="FFFFFF"/>
        <w:spacing w:before="240"/>
        <w:jc w:val="both"/>
        <w:rPr>
          <w:sz w:val="24"/>
          <w:szCs w:val="24"/>
        </w:rPr>
      </w:pPr>
      <w:r w:rsidRPr="00CF0035">
        <w:rPr>
          <w:sz w:val="24"/>
          <w:szCs w:val="24"/>
        </w:rPr>
        <w:t>Ilość odpadów odebranych w ramach zbiórki odpadów wielkogabarytowych</w:t>
      </w:r>
      <w:r w:rsidR="007E3A32">
        <w:rPr>
          <w:sz w:val="24"/>
          <w:szCs w:val="24"/>
        </w:rPr>
        <w:t xml:space="preserve">                   </w:t>
      </w:r>
      <w:r w:rsidRPr="00CF0035">
        <w:rPr>
          <w:sz w:val="24"/>
          <w:szCs w:val="24"/>
        </w:rPr>
        <w:t xml:space="preserve"> i nietypowych:</w:t>
      </w:r>
    </w:p>
    <w:tbl>
      <w:tblPr>
        <w:tblW w:w="7797" w:type="dxa"/>
        <w:tblInd w:w="55" w:type="dxa"/>
        <w:tblLayout w:type="fixed"/>
        <w:tblCellMar>
          <w:top w:w="55" w:type="dxa"/>
          <w:left w:w="55" w:type="dxa"/>
          <w:bottom w:w="55" w:type="dxa"/>
          <w:right w:w="55" w:type="dxa"/>
        </w:tblCellMar>
        <w:tblLook w:val="0000" w:firstRow="0" w:lastRow="0" w:firstColumn="0" w:lastColumn="0" w:noHBand="0" w:noVBand="0"/>
      </w:tblPr>
      <w:tblGrid>
        <w:gridCol w:w="490"/>
        <w:gridCol w:w="5039"/>
        <w:gridCol w:w="2268"/>
      </w:tblGrid>
      <w:tr w:rsidR="007E3A32" w:rsidRPr="007E3A32" w:rsidTr="00263A59">
        <w:tc>
          <w:tcPr>
            <w:tcW w:w="490" w:type="dxa"/>
            <w:vMerge w:val="restart"/>
            <w:tcBorders>
              <w:top w:val="single" w:sz="1" w:space="0" w:color="000000"/>
              <w:left w:val="single" w:sz="1" w:space="0" w:color="000000"/>
            </w:tcBorders>
            <w:shd w:val="clear" w:color="auto" w:fill="B2B2B2"/>
          </w:tcPr>
          <w:p w:rsidR="007E3A32" w:rsidRPr="007E3A32" w:rsidRDefault="007E3A32" w:rsidP="007E3A32">
            <w:pPr>
              <w:widowControl/>
              <w:suppressLineNumbers/>
              <w:suppressAutoHyphens/>
              <w:autoSpaceDE/>
              <w:autoSpaceDN/>
              <w:adjustRightInd/>
              <w:jc w:val="center"/>
              <w:rPr>
                <w:rFonts w:ascii="Calibri" w:eastAsia="Times New Roman" w:hAnsi="Calibri"/>
                <w:b/>
                <w:bCs/>
                <w:sz w:val="22"/>
                <w:szCs w:val="22"/>
                <w:lang w:eastAsia="zh-CN"/>
              </w:rPr>
            </w:pPr>
          </w:p>
          <w:p w:rsidR="007E3A32" w:rsidRPr="007E3A32" w:rsidRDefault="007E3A32" w:rsidP="007E3A32">
            <w:pPr>
              <w:widowControl/>
              <w:suppressLineNumbers/>
              <w:suppressAutoHyphens/>
              <w:autoSpaceDE/>
              <w:autoSpaceDN/>
              <w:adjustRightInd/>
              <w:jc w:val="center"/>
              <w:rPr>
                <w:rFonts w:ascii="Calibri" w:eastAsia="Times New Roman" w:hAnsi="Calibri"/>
                <w:b/>
                <w:bCs/>
                <w:sz w:val="22"/>
                <w:szCs w:val="22"/>
                <w:lang w:eastAsia="zh-CN"/>
              </w:rPr>
            </w:pPr>
            <w:r w:rsidRPr="007E3A32">
              <w:rPr>
                <w:rFonts w:ascii="Calibri" w:eastAsia="Times New Roman" w:hAnsi="Calibri"/>
                <w:b/>
                <w:bCs/>
                <w:sz w:val="22"/>
                <w:szCs w:val="22"/>
                <w:lang w:eastAsia="zh-CN"/>
              </w:rPr>
              <w:t>L.p.</w:t>
            </w:r>
          </w:p>
        </w:tc>
        <w:tc>
          <w:tcPr>
            <w:tcW w:w="5039" w:type="dxa"/>
            <w:vMerge w:val="restart"/>
            <w:tcBorders>
              <w:top w:val="single" w:sz="1" w:space="0" w:color="000000"/>
              <w:left w:val="single" w:sz="1" w:space="0" w:color="000000"/>
            </w:tcBorders>
            <w:shd w:val="clear" w:color="auto" w:fill="B2B2B2"/>
          </w:tcPr>
          <w:p w:rsidR="007E3A32" w:rsidRPr="007E3A32" w:rsidRDefault="007E3A32" w:rsidP="007E3A32">
            <w:pPr>
              <w:widowControl/>
              <w:suppressLineNumbers/>
              <w:suppressAutoHyphens/>
              <w:autoSpaceDE/>
              <w:autoSpaceDN/>
              <w:adjustRightInd/>
              <w:jc w:val="center"/>
              <w:rPr>
                <w:rFonts w:ascii="Calibri" w:eastAsia="Times New Roman" w:hAnsi="Calibri"/>
                <w:b/>
                <w:bCs/>
                <w:sz w:val="22"/>
                <w:szCs w:val="22"/>
                <w:lang w:eastAsia="zh-CN"/>
              </w:rPr>
            </w:pPr>
          </w:p>
          <w:p w:rsidR="007E3A32" w:rsidRPr="007E3A32" w:rsidRDefault="007E3A32" w:rsidP="007E3A32">
            <w:pPr>
              <w:widowControl/>
              <w:suppressLineNumbers/>
              <w:suppressAutoHyphens/>
              <w:autoSpaceDE/>
              <w:autoSpaceDN/>
              <w:adjustRightInd/>
              <w:jc w:val="center"/>
              <w:rPr>
                <w:rFonts w:ascii="Calibri" w:eastAsia="Times New Roman" w:hAnsi="Calibri"/>
                <w:b/>
                <w:bCs/>
                <w:sz w:val="22"/>
                <w:szCs w:val="22"/>
                <w:lang w:eastAsia="zh-CN"/>
              </w:rPr>
            </w:pPr>
            <w:r w:rsidRPr="007E3A32">
              <w:rPr>
                <w:rFonts w:ascii="Calibri" w:eastAsia="Times New Roman" w:hAnsi="Calibri"/>
                <w:b/>
                <w:bCs/>
                <w:sz w:val="22"/>
                <w:szCs w:val="22"/>
                <w:lang w:eastAsia="zh-CN"/>
              </w:rPr>
              <w:t xml:space="preserve">Rodzaj odebranych odpadów </w:t>
            </w:r>
          </w:p>
        </w:tc>
        <w:tc>
          <w:tcPr>
            <w:tcW w:w="2268" w:type="dxa"/>
            <w:tcBorders>
              <w:top w:val="single" w:sz="1" w:space="0" w:color="000000"/>
              <w:left w:val="single" w:sz="1" w:space="0" w:color="000000"/>
              <w:bottom w:val="single" w:sz="1" w:space="0" w:color="000000"/>
              <w:right w:val="single" w:sz="1" w:space="0" w:color="000000"/>
            </w:tcBorders>
            <w:shd w:val="clear" w:color="auto" w:fill="B2B2B2"/>
          </w:tcPr>
          <w:p w:rsidR="007E3A32" w:rsidRPr="007E3A32" w:rsidRDefault="007E3A32" w:rsidP="007E3A32">
            <w:pPr>
              <w:widowControl/>
              <w:suppressLineNumbers/>
              <w:suppressAutoHyphens/>
              <w:autoSpaceDE/>
              <w:autoSpaceDN/>
              <w:adjustRightInd/>
              <w:jc w:val="center"/>
              <w:rPr>
                <w:rFonts w:ascii="Calibri" w:eastAsia="Times New Roman" w:hAnsi="Calibri"/>
                <w:sz w:val="22"/>
                <w:szCs w:val="22"/>
                <w:lang w:eastAsia="zh-CN"/>
              </w:rPr>
            </w:pPr>
            <w:r w:rsidRPr="007E3A32">
              <w:rPr>
                <w:rFonts w:ascii="Calibri" w:eastAsia="Times New Roman" w:hAnsi="Calibri"/>
                <w:b/>
                <w:bCs/>
                <w:sz w:val="22"/>
                <w:szCs w:val="22"/>
                <w:lang w:eastAsia="zh-CN"/>
              </w:rPr>
              <w:t>Masa odebranych odpadów* (Mg)</w:t>
            </w:r>
          </w:p>
        </w:tc>
      </w:tr>
      <w:tr w:rsidR="007E3A32" w:rsidRPr="007E3A32" w:rsidTr="00263A59">
        <w:tc>
          <w:tcPr>
            <w:tcW w:w="490" w:type="dxa"/>
            <w:vMerge/>
            <w:tcBorders>
              <w:left w:val="single" w:sz="1" w:space="0" w:color="000000"/>
              <w:bottom w:val="single" w:sz="1" w:space="0" w:color="000000"/>
            </w:tcBorders>
            <w:shd w:val="clear" w:color="auto" w:fill="B2B2B2"/>
          </w:tcPr>
          <w:p w:rsidR="007E3A32" w:rsidRPr="007E3A32" w:rsidRDefault="007E3A32" w:rsidP="007E3A32">
            <w:pPr>
              <w:widowControl/>
              <w:suppressLineNumbers/>
              <w:suppressAutoHyphens/>
              <w:autoSpaceDE/>
              <w:autoSpaceDN/>
              <w:adjustRightInd/>
              <w:snapToGrid w:val="0"/>
              <w:jc w:val="center"/>
              <w:rPr>
                <w:rFonts w:ascii="Calibri" w:eastAsia="Times New Roman" w:hAnsi="Calibri"/>
                <w:b/>
                <w:bCs/>
                <w:sz w:val="24"/>
                <w:szCs w:val="24"/>
                <w:lang w:eastAsia="zh-CN"/>
              </w:rPr>
            </w:pPr>
          </w:p>
        </w:tc>
        <w:tc>
          <w:tcPr>
            <w:tcW w:w="5039" w:type="dxa"/>
            <w:vMerge/>
            <w:tcBorders>
              <w:left w:val="single" w:sz="1" w:space="0" w:color="000000"/>
              <w:bottom w:val="single" w:sz="1" w:space="0" w:color="000000"/>
            </w:tcBorders>
            <w:shd w:val="clear" w:color="auto" w:fill="B2B2B2"/>
          </w:tcPr>
          <w:p w:rsidR="007E3A32" w:rsidRPr="007E3A32" w:rsidRDefault="007E3A32" w:rsidP="007E3A32">
            <w:pPr>
              <w:widowControl/>
              <w:suppressLineNumbers/>
              <w:suppressAutoHyphens/>
              <w:autoSpaceDE/>
              <w:autoSpaceDN/>
              <w:adjustRightInd/>
              <w:snapToGrid w:val="0"/>
              <w:jc w:val="center"/>
              <w:rPr>
                <w:rFonts w:ascii="Calibri" w:eastAsia="Times New Roman" w:hAnsi="Calibri"/>
                <w:b/>
                <w:bCs/>
                <w:sz w:val="24"/>
                <w:szCs w:val="24"/>
                <w:lang w:eastAsia="zh-CN"/>
              </w:rPr>
            </w:pPr>
          </w:p>
        </w:tc>
        <w:tc>
          <w:tcPr>
            <w:tcW w:w="2268" w:type="dxa"/>
            <w:tcBorders>
              <w:left w:val="single" w:sz="1" w:space="0" w:color="000000"/>
              <w:bottom w:val="single" w:sz="1" w:space="0" w:color="000000"/>
              <w:right w:val="single" w:sz="1" w:space="0" w:color="000000"/>
            </w:tcBorders>
            <w:shd w:val="clear" w:color="auto" w:fill="B2B2B2"/>
          </w:tcPr>
          <w:p w:rsidR="007E3A32" w:rsidRPr="007E3A32" w:rsidRDefault="007E3A32" w:rsidP="007E3A32">
            <w:pPr>
              <w:widowControl/>
              <w:suppressLineNumbers/>
              <w:suppressAutoHyphens/>
              <w:autoSpaceDE/>
              <w:autoSpaceDN/>
              <w:adjustRightInd/>
              <w:jc w:val="center"/>
              <w:rPr>
                <w:rFonts w:ascii="Calibri" w:eastAsia="Times New Roman" w:hAnsi="Calibri"/>
                <w:b/>
                <w:bCs/>
                <w:lang w:eastAsia="zh-CN"/>
              </w:rPr>
            </w:pPr>
            <w:r w:rsidRPr="007E3A32">
              <w:rPr>
                <w:rFonts w:ascii="Calibri" w:eastAsia="Times New Roman" w:hAnsi="Calibri"/>
                <w:b/>
                <w:bCs/>
                <w:lang w:eastAsia="zh-CN"/>
              </w:rPr>
              <w:t>I półrocze 2015</w:t>
            </w:r>
          </w:p>
        </w:tc>
      </w:tr>
      <w:tr w:rsidR="007E3A32" w:rsidRPr="007E3A32" w:rsidTr="00263A59">
        <w:trPr>
          <w:trHeight w:val="281"/>
        </w:trPr>
        <w:tc>
          <w:tcPr>
            <w:tcW w:w="490" w:type="dxa"/>
            <w:tcBorders>
              <w:left w:val="single" w:sz="1" w:space="0" w:color="000000"/>
              <w:bottom w:val="single" w:sz="1" w:space="0" w:color="000000"/>
            </w:tcBorders>
            <w:shd w:val="clear" w:color="auto" w:fill="auto"/>
          </w:tcPr>
          <w:p w:rsidR="007E3A32" w:rsidRPr="007E3A32" w:rsidRDefault="007E3A32" w:rsidP="007E3A32">
            <w:pPr>
              <w:widowControl/>
              <w:suppressLineNumbers/>
              <w:suppressAutoHyphens/>
              <w:autoSpaceDE/>
              <w:autoSpaceDN/>
              <w:adjustRightInd/>
              <w:jc w:val="both"/>
              <w:rPr>
                <w:rFonts w:ascii="Calibri" w:eastAsia="Times New Roman" w:hAnsi="Calibri" w:cs="Tahoma"/>
                <w:lang w:eastAsia="zh-CN"/>
              </w:rPr>
            </w:pPr>
            <w:r w:rsidRPr="007E3A32">
              <w:rPr>
                <w:rFonts w:ascii="Calibri" w:eastAsia="Times New Roman" w:hAnsi="Calibri" w:cs="Tahoma"/>
                <w:lang w:eastAsia="zh-CN"/>
              </w:rPr>
              <w:t xml:space="preserve">1. </w:t>
            </w:r>
          </w:p>
        </w:tc>
        <w:tc>
          <w:tcPr>
            <w:tcW w:w="5039" w:type="dxa"/>
            <w:tcBorders>
              <w:left w:val="single" w:sz="1" w:space="0" w:color="000000"/>
              <w:bottom w:val="single" w:sz="1" w:space="0" w:color="000000"/>
            </w:tcBorders>
            <w:shd w:val="clear" w:color="auto" w:fill="auto"/>
          </w:tcPr>
          <w:p w:rsidR="007E3A32" w:rsidRPr="007E3A32" w:rsidRDefault="007E3A32" w:rsidP="007E3A32">
            <w:pPr>
              <w:widowControl/>
              <w:autoSpaceDE/>
              <w:autoSpaceDN/>
              <w:adjustRightInd/>
              <w:spacing w:after="200"/>
              <w:jc w:val="both"/>
              <w:rPr>
                <w:rFonts w:ascii="Calibri" w:eastAsia="Calibri" w:hAnsi="Calibri" w:cs="Tahoma"/>
                <w:lang w:eastAsia="en-US"/>
              </w:rPr>
            </w:pPr>
            <w:r w:rsidRPr="007E3A32">
              <w:rPr>
                <w:rFonts w:ascii="Calibri" w:eastAsia="Calibri" w:hAnsi="Calibri" w:cs="Tahoma"/>
                <w:lang w:eastAsia="en-US"/>
              </w:rPr>
              <w:t>Odpady wielkogabarytowe</w:t>
            </w:r>
          </w:p>
        </w:tc>
        <w:tc>
          <w:tcPr>
            <w:tcW w:w="2268" w:type="dxa"/>
            <w:tcBorders>
              <w:left w:val="single" w:sz="1" w:space="0" w:color="000000"/>
              <w:bottom w:val="single" w:sz="1" w:space="0" w:color="000000"/>
              <w:right w:val="single" w:sz="1" w:space="0" w:color="000000"/>
            </w:tcBorders>
          </w:tcPr>
          <w:p w:rsidR="007E3A32" w:rsidRPr="007E3A32" w:rsidRDefault="007E3A32" w:rsidP="007E3A32">
            <w:pPr>
              <w:widowControl/>
              <w:autoSpaceDE/>
              <w:autoSpaceDN/>
              <w:adjustRightInd/>
              <w:snapToGrid w:val="0"/>
              <w:spacing w:after="200"/>
              <w:jc w:val="center"/>
              <w:rPr>
                <w:rFonts w:ascii="Calibri" w:eastAsia="Calibri" w:hAnsi="Calibri" w:cs="Tahoma"/>
                <w:lang w:eastAsia="en-US"/>
              </w:rPr>
            </w:pPr>
            <w:r w:rsidRPr="007E3A32">
              <w:rPr>
                <w:rFonts w:ascii="Calibri" w:eastAsia="Calibri" w:hAnsi="Calibri" w:cs="Tahoma"/>
                <w:lang w:eastAsia="en-US"/>
              </w:rPr>
              <w:t>94,0</w:t>
            </w:r>
          </w:p>
        </w:tc>
      </w:tr>
      <w:tr w:rsidR="007E3A32" w:rsidRPr="007E3A32" w:rsidTr="00263A59">
        <w:trPr>
          <w:trHeight w:val="460"/>
        </w:trPr>
        <w:tc>
          <w:tcPr>
            <w:tcW w:w="490" w:type="dxa"/>
            <w:tcBorders>
              <w:left w:val="single" w:sz="1" w:space="0" w:color="000000"/>
              <w:bottom w:val="single" w:sz="1" w:space="0" w:color="000000"/>
            </w:tcBorders>
            <w:shd w:val="clear" w:color="auto" w:fill="auto"/>
          </w:tcPr>
          <w:p w:rsidR="007E3A32" w:rsidRPr="007E3A32" w:rsidRDefault="007E3A32" w:rsidP="007E3A32">
            <w:pPr>
              <w:widowControl/>
              <w:suppressLineNumbers/>
              <w:suppressAutoHyphens/>
              <w:autoSpaceDE/>
              <w:autoSpaceDN/>
              <w:adjustRightInd/>
              <w:jc w:val="both"/>
              <w:rPr>
                <w:rFonts w:ascii="Calibri" w:eastAsia="Times New Roman" w:hAnsi="Calibri" w:cs="Tahoma"/>
                <w:lang w:eastAsia="zh-CN"/>
              </w:rPr>
            </w:pPr>
            <w:r w:rsidRPr="007E3A32">
              <w:rPr>
                <w:rFonts w:ascii="Calibri" w:eastAsia="Times New Roman" w:hAnsi="Calibri" w:cs="Tahoma"/>
                <w:lang w:eastAsia="zh-CN"/>
              </w:rPr>
              <w:t>2.</w:t>
            </w:r>
          </w:p>
        </w:tc>
        <w:tc>
          <w:tcPr>
            <w:tcW w:w="5039" w:type="dxa"/>
            <w:tcBorders>
              <w:left w:val="single" w:sz="1" w:space="0" w:color="000000"/>
              <w:bottom w:val="single" w:sz="1" w:space="0" w:color="000000"/>
            </w:tcBorders>
            <w:shd w:val="clear" w:color="auto" w:fill="auto"/>
          </w:tcPr>
          <w:p w:rsidR="007E3A32" w:rsidRPr="007E3A32" w:rsidRDefault="007E3A32" w:rsidP="007E3A32">
            <w:pPr>
              <w:widowControl/>
              <w:autoSpaceDE/>
              <w:autoSpaceDN/>
              <w:adjustRightInd/>
              <w:spacing w:after="200"/>
              <w:jc w:val="both"/>
              <w:rPr>
                <w:rFonts w:ascii="Calibri" w:eastAsia="Calibri" w:hAnsi="Calibri" w:cs="Tahoma"/>
                <w:lang w:eastAsia="en-US"/>
              </w:rPr>
            </w:pPr>
            <w:r w:rsidRPr="007E3A32">
              <w:rPr>
                <w:rFonts w:ascii="Calibri" w:eastAsia="Calibri" w:hAnsi="Calibri" w:cs="Tahoma"/>
                <w:lang w:eastAsia="en-US"/>
              </w:rPr>
              <w:t>Odpady z remontów</w:t>
            </w:r>
          </w:p>
        </w:tc>
        <w:tc>
          <w:tcPr>
            <w:tcW w:w="2268" w:type="dxa"/>
            <w:tcBorders>
              <w:left w:val="single" w:sz="1" w:space="0" w:color="000000"/>
              <w:bottom w:val="single" w:sz="1" w:space="0" w:color="000000"/>
              <w:right w:val="single" w:sz="1" w:space="0" w:color="000000"/>
            </w:tcBorders>
          </w:tcPr>
          <w:p w:rsidR="007E3A32" w:rsidRPr="007E3A32" w:rsidRDefault="007E3A32" w:rsidP="007E3A32">
            <w:pPr>
              <w:widowControl/>
              <w:suppressLineNumbers/>
              <w:suppressAutoHyphens/>
              <w:autoSpaceDE/>
              <w:autoSpaceDN/>
              <w:adjustRightInd/>
              <w:snapToGrid w:val="0"/>
              <w:jc w:val="center"/>
              <w:rPr>
                <w:rFonts w:ascii="Calibri" w:eastAsia="Times New Roman" w:hAnsi="Calibri" w:cs="Tahoma"/>
                <w:lang w:eastAsia="zh-CN"/>
              </w:rPr>
            </w:pPr>
            <w:r w:rsidRPr="007E3A32">
              <w:rPr>
                <w:rFonts w:ascii="Calibri" w:eastAsia="Times New Roman" w:hAnsi="Calibri" w:cs="Tahoma"/>
                <w:lang w:eastAsia="zh-CN"/>
              </w:rPr>
              <w:t>80,0</w:t>
            </w:r>
          </w:p>
        </w:tc>
      </w:tr>
      <w:tr w:rsidR="007E3A32" w:rsidRPr="007E3A32" w:rsidTr="00263A59">
        <w:tc>
          <w:tcPr>
            <w:tcW w:w="490" w:type="dxa"/>
            <w:tcBorders>
              <w:left w:val="single" w:sz="1" w:space="0" w:color="000000"/>
              <w:bottom w:val="single" w:sz="1" w:space="0" w:color="000000"/>
            </w:tcBorders>
            <w:shd w:val="clear" w:color="auto" w:fill="auto"/>
          </w:tcPr>
          <w:p w:rsidR="007E3A32" w:rsidRPr="007E3A32" w:rsidRDefault="007E3A32" w:rsidP="007E3A32">
            <w:pPr>
              <w:widowControl/>
              <w:suppressLineNumbers/>
              <w:suppressAutoHyphens/>
              <w:autoSpaceDE/>
              <w:autoSpaceDN/>
              <w:adjustRightInd/>
              <w:jc w:val="both"/>
              <w:rPr>
                <w:rFonts w:ascii="Calibri" w:eastAsia="Times New Roman" w:hAnsi="Calibri" w:cs="Tahoma"/>
                <w:lang w:eastAsia="zh-CN"/>
              </w:rPr>
            </w:pPr>
            <w:r w:rsidRPr="007E3A32">
              <w:rPr>
                <w:rFonts w:ascii="Calibri" w:eastAsia="Times New Roman" w:hAnsi="Calibri" w:cs="Tahoma"/>
                <w:lang w:eastAsia="zh-CN"/>
              </w:rPr>
              <w:t>5.</w:t>
            </w:r>
          </w:p>
        </w:tc>
        <w:tc>
          <w:tcPr>
            <w:tcW w:w="5039" w:type="dxa"/>
            <w:tcBorders>
              <w:left w:val="single" w:sz="1" w:space="0" w:color="000000"/>
              <w:bottom w:val="single" w:sz="1" w:space="0" w:color="000000"/>
            </w:tcBorders>
            <w:shd w:val="clear" w:color="auto" w:fill="auto"/>
          </w:tcPr>
          <w:p w:rsidR="007E3A32" w:rsidRPr="007E3A32" w:rsidRDefault="007E3A32" w:rsidP="007E3A32">
            <w:pPr>
              <w:widowControl/>
              <w:autoSpaceDE/>
              <w:autoSpaceDN/>
              <w:adjustRightInd/>
              <w:spacing w:after="200"/>
              <w:jc w:val="both"/>
              <w:rPr>
                <w:rFonts w:ascii="Calibri" w:eastAsia="Calibri" w:hAnsi="Calibri" w:cs="Tahoma"/>
                <w:lang w:eastAsia="en-US"/>
              </w:rPr>
            </w:pPr>
            <w:r w:rsidRPr="007E3A32">
              <w:rPr>
                <w:rFonts w:ascii="Calibri" w:eastAsia="Calibri" w:hAnsi="Calibri" w:cs="Tahoma"/>
                <w:lang w:eastAsia="en-US"/>
              </w:rPr>
              <w:t>Zużyte urządzenia elektryczne i elektroniczne</w:t>
            </w:r>
          </w:p>
        </w:tc>
        <w:tc>
          <w:tcPr>
            <w:tcW w:w="2268" w:type="dxa"/>
            <w:tcBorders>
              <w:left w:val="single" w:sz="1" w:space="0" w:color="000000"/>
              <w:bottom w:val="single" w:sz="1" w:space="0" w:color="000000"/>
              <w:right w:val="single" w:sz="1" w:space="0" w:color="000000"/>
            </w:tcBorders>
          </w:tcPr>
          <w:p w:rsidR="007E3A32" w:rsidRPr="007E3A32" w:rsidRDefault="007E3A32" w:rsidP="007E3A32">
            <w:pPr>
              <w:widowControl/>
              <w:suppressLineNumbers/>
              <w:suppressAutoHyphens/>
              <w:autoSpaceDE/>
              <w:autoSpaceDN/>
              <w:adjustRightInd/>
              <w:snapToGrid w:val="0"/>
              <w:jc w:val="center"/>
              <w:rPr>
                <w:rFonts w:ascii="Calibri" w:eastAsia="Times New Roman" w:hAnsi="Calibri" w:cs="Tahoma"/>
                <w:lang w:eastAsia="zh-CN"/>
              </w:rPr>
            </w:pPr>
            <w:r w:rsidRPr="007E3A32">
              <w:rPr>
                <w:rFonts w:ascii="Calibri" w:eastAsia="Times New Roman" w:hAnsi="Calibri" w:cs="Tahoma"/>
                <w:lang w:eastAsia="zh-CN"/>
              </w:rPr>
              <w:t>6,0</w:t>
            </w:r>
          </w:p>
        </w:tc>
      </w:tr>
      <w:tr w:rsidR="007E3A32" w:rsidRPr="007E3A32" w:rsidTr="00263A59">
        <w:trPr>
          <w:trHeight w:val="303"/>
        </w:trPr>
        <w:tc>
          <w:tcPr>
            <w:tcW w:w="490" w:type="dxa"/>
            <w:tcBorders>
              <w:left w:val="single" w:sz="1" w:space="0" w:color="000000"/>
              <w:bottom w:val="single" w:sz="1" w:space="0" w:color="000000"/>
            </w:tcBorders>
            <w:shd w:val="clear" w:color="auto" w:fill="auto"/>
          </w:tcPr>
          <w:p w:rsidR="007E3A32" w:rsidRPr="007E3A32" w:rsidRDefault="007E3A32" w:rsidP="007E3A32">
            <w:pPr>
              <w:widowControl/>
              <w:suppressLineNumbers/>
              <w:suppressAutoHyphens/>
              <w:autoSpaceDE/>
              <w:autoSpaceDN/>
              <w:adjustRightInd/>
              <w:jc w:val="both"/>
              <w:rPr>
                <w:rFonts w:ascii="Calibri" w:eastAsia="Times New Roman" w:hAnsi="Calibri" w:cs="Tahoma"/>
                <w:lang w:eastAsia="zh-CN"/>
              </w:rPr>
            </w:pPr>
            <w:r w:rsidRPr="007E3A32">
              <w:rPr>
                <w:rFonts w:ascii="Calibri" w:eastAsia="Times New Roman" w:hAnsi="Calibri" w:cs="Tahoma"/>
                <w:lang w:eastAsia="zh-CN"/>
              </w:rPr>
              <w:t>6.</w:t>
            </w:r>
          </w:p>
        </w:tc>
        <w:tc>
          <w:tcPr>
            <w:tcW w:w="5039" w:type="dxa"/>
            <w:tcBorders>
              <w:left w:val="single" w:sz="1" w:space="0" w:color="000000"/>
              <w:bottom w:val="single" w:sz="1" w:space="0" w:color="000000"/>
            </w:tcBorders>
            <w:shd w:val="clear" w:color="auto" w:fill="auto"/>
          </w:tcPr>
          <w:p w:rsidR="007E3A32" w:rsidRPr="007E3A32" w:rsidRDefault="007E3A32" w:rsidP="007E3A32">
            <w:pPr>
              <w:widowControl/>
              <w:autoSpaceDE/>
              <w:autoSpaceDN/>
              <w:adjustRightInd/>
              <w:spacing w:after="200"/>
              <w:jc w:val="both"/>
              <w:rPr>
                <w:rFonts w:ascii="Calibri" w:eastAsia="Calibri" w:hAnsi="Calibri" w:cs="Tahoma"/>
                <w:lang w:eastAsia="en-US"/>
              </w:rPr>
            </w:pPr>
            <w:r w:rsidRPr="007E3A32">
              <w:rPr>
                <w:rFonts w:ascii="Calibri" w:eastAsia="Calibri" w:hAnsi="Calibri" w:cs="Tahoma"/>
                <w:lang w:eastAsia="en-US"/>
              </w:rPr>
              <w:t>Tekstylia</w:t>
            </w:r>
          </w:p>
        </w:tc>
        <w:tc>
          <w:tcPr>
            <w:tcW w:w="2268" w:type="dxa"/>
            <w:tcBorders>
              <w:left w:val="single" w:sz="1" w:space="0" w:color="000000"/>
              <w:bottom w:val="single" w:sz="1" w:space="0" w:color="000000"/>
              <w:right w:val="single" w:sz="1" w:space="0" w:color="000000"/>
            </w:tcBorders>
          </w:tcPr>
          <w:p w:rsidR="007E3A32" w:rsidRPr="007E3A32" w:rsidRDefault="007E3A32" w:rsidP="007E3A32">
            <w:pPr>
              <w:widowControl/>
              <w:suppressLineNumbers/>
              <w:suppressAutoHyphens/>
              <w:autoSpaceDE/>
              <w:autoSpaceDN/>
              <w:adjustRightInd/>
              <w:snapToGrid w:val="0"/>
              <w:jc w:val="center"/>
              <w:rPr>
                <w:rFonts w:ascii="Calibri" w:eastAsia="Times New Roman" w:hAnsi="Calibri"/>
                <w:lang w:eastAsia="zh-CN"/>
              </w:rPr>
            </w:pPr>
            <w:r w:rsidRPr="007E3A32">
              <w:rPr>
                <w:rFonts w:ascii="Calibri" w:eastAsia="Times New Roman" w:hAnsi="Calibri"/>
                <w:lang w:eastAsia="zh-CN"/>
              </w:rPr>
              <w:t>1,3</w:t>
            </w:r>
          </w:p>
        </w:tc>
      </w:tr>
    </w:tbl>
    <w:p w:rsidR="00CF0035" w:rsidRPr="00CF0035" w:rsidRDefault="00CF0035" w:rsidP="00CF0035">
      <w:pPr>
        <w:shd w:val="clear" w:color="auto" w:fill="FFFFFF"/>
        <w:spacing w:before="240"/>
        <w:jc w:val="both"/>
        <w:rPr>
          <w:sz w:val="24"/>
          <w:szCs w:val="24"/>
        </w:rPr>
      </w:pPr>
    </w:p>
    <w:p w:rsidR="00CF0035" w:rsidRPr="00CF0035" w:rsidRDefault="00CF0035" w:rsidP="00CF0035">
      <w:pPr>
        <w:numPr>
          <w:ilvl w:val="0"/>
          <w:numId w:val="26"/>
        </w:numPr>
        <w:shd w:val="clear" w:color="auto" w:fill="FFFFFF"/>
        <w:spacing w:before="240"/>
        <w:jc w:val="both"/>
        <w:rPr>
          <w:sz w:val="24"/>
          <w:szCs w:val="24"/>
        </w:rPr>
      </w:pPr>
      <w:r w:rsidRPr="00CF0035">
        <w:rPr>
          <w:sz w:val="24"/>
          <w:szCs w:val="24"/>
        </w:rPr>
        <w:t>Średnio ilość zadeklarowanych mieszkańców – 3087, w tym prowadząca selekcje 2470;</w:t>
      </w:r>
    </w:p>
    <w:p w:rsidR="00CF0035" w:rsidRPr="00CF0035" w:rsidRDefault="00CF0035" w:rsidP="00CF0035">
      <w:pPr>
        <w:numPr>
          <w:ilvl w:val="0"/>
          <w:numId w:val="26"/>
        </w:numPr>
        <w:shd w:val="clear" w:color="auto" w:fill="FFFFFF"/>
        <w:spacing w:before="240"/>
        <w:jc w:val="both"/>
        <w:rPr>
          <w:sz w:val="24"/>
          <w:szCs w:val="24"/>
        </w:rPr>
      </w:pPr>
      <w:r w:rsidRPr="00CF0035">
        <w:rPr>
          <w:sz w:val="24"/>
          <w:szCs w:val="24"/>
        </w:rPr>
        <w:t>Ilość właścicieli nieruchomości z</w:t>
      </w:r>
      <w:r w:rsidR="007E3A32">
        <w:rPr>
          <w:sz w:val="24"/>
          <w:szCs w:val="24"/>
        </w:rPr>
        <w:t>a</w:t>
      </w:r>
      <w:r w:rsidRPr="00CF0035">
        <w:rPr>
          <w:sz w:val="24"/>
          <w:szCs w:val="24"/>
        </w:rPr>
        <w:t>mieszkałych, którzy w roku 2015 zadeklarowali zmianę sposobu gospodarowania odpadami na selektywny – 103;</w:t>
      </w:r>
    </w:p>
    <w:p w:rsidR="00CF0035" w:rsidRPr="00CF0035" w:rsidRDefault="00CF0035" w:rsidP="00CF0035">
      <w:pPr>
        <w:numPr>
          <w:ilvl w:val="0"/>
          <w:numId w:val="26"/>
        </w:numPr>
        <w:shd w:val="clear" w:color="auto" w:fill="FFFFFF"/>
        <w:spacing w:before="240"/>
        <w:jc w:val="both"/>
        <w:rPr>
          <w:sz w:val="24"/>
          <w:szCs w:val="24"/>
        </w:rPr>
      </w:pPr>
      <w:r w:rsidRPr="00CF0035">
        <w:rPr>
          <w:sz w:val="24"/>
          <w:szCs w:val="24"/>
        </w:rPr>
        <w:t>Zadeklarowana kwota opłaty za gospodarowanie odpadami komunalnymi za rok 2015 wynikająca ze złożonych deklaracji:</w:t>
      </w:r>
    </w:p>
    <w:p w:rsidR="00CF0035" w:rsidRPr="00CF0035" w:rsidRDefault="00CF0035" w:rsidP="007E3A32">
      <w:pPr>
        <w:shd w:val="clear" w:color="auto" w:fill="FFFFFF"/>
        <w:ind w:firstLine="360"/>
        <w:jc w:val="both"/>
        <w:rPr>
          <w:sz w:val="24"/>
          <w:szCs w:val="24"/>
        </w:rPr>
      </w:pPr>
      <w:r w:rsidRPr="00CF0035">
        <w:rPr>
          <w:sz w:val="24"/>
          <w:szCs w:val="24"/>
        </w:rPr>
        <w:t xml:space="preserve">- Osoby fizyczne: 891 262,10 zł </w:t>
      </w:r>
    </w:p>
    <w:p w:rsidR="00CF0035" w:rsidRDefault="00CF0035" w:rsidP="007E3A32">
      <w:pPr>
        <w:shd w:val="clear" w:color="auto" w:fill="FFFFFF"/>
        <w:ind w:firstLine="360"/>
        <w:jc w:val="both"/>
        <w:rPr>
          <w:sz w:val="24"/>
          <w:szCs w:val="24"/>
        </w:rPr>
      </w:pPr>
      <w:r w:rsidRPr="00CF0035">
        <w:rPr>
          <w:sz w:val="24"/>
          <w:szCs w:val="24"/>
        </w:rPr>
        <w:t>- Osoby prawne: 433 308,50 zł</w:t>
      </w:r>
    </w:p>
    <w:p w:rsidR="007E3A32" w:rsidRDefault="007E3A32" w:rsidP="007E3A32">
      <w:pPr>
        <w:shd w:val="clear" w:color="auto" w:fill="FFFFFF"/>
        <w:ind w:firstLine="360"/>
        <w:jc w:val="both"/>
        <w:rPr>
          <w:sz w:val="24"/>
          <w:szCs w:val="24"/>
        </w:rPr>
      </w:pPr>
    </w:p>
    <w:p w:rsidR="007E3A32" w:rsidRPr="00CF0035" w:rsidRDefault="007E3A32" w:rsidP="007E3A32">
      <w:pPr>
        <w:shd w:val="clear" w:color="auto" w:fill="FFFFFF"/>
        <w:ind w:firstLine="360"/>
        <w:jc w:val="both"/>
        <w:rPr>
          <w:sz w:val="24"/>
          <w:szCs w:val="24"/>
        </w:rPr>
      </w:pPr>
    </w:p>
    <w:p w:rsidR="00CF0035" w:rsidRPr="00CF0035" w:rsidRDefault="00CF0035" w:rsidP="007E3A32">
      <w:pPr>
        <w:shd w:val="clear" w:color="auto" w:fill="FFFFFF"/>
        <w:jc w:val="both"/>
        <w:rPr>
          <w:sz w:val="24"/>
          <w:szCs w:val="24"/>
        </w:rPr>
      </w:pPr>
      <w:r w:rsidRPr="00CF0035">
        <w:rPr>
          <w:sz w:val="24"/>
          <w:szCs w:val="24"/>
        </w:rPr>
        <w:lastRenderedPageBreak/>
        <w:t>8.  Wpływy z opłaty za rok 2015:</w:t>
      </w:r>
    </w:p>
    <w:p w:rsidR="00CF0035" w:rsidRPr="00CF0035" w:rsidRDefault="00CF0035" w:rsidP="007E3A32">
      <w:pPr>
        <w:shd w:val="clear" w:color="auto" w:fill="FFFFFF"/>
        <w:ind w:firstLine="720"/>
        <w:jc w:val="both"/>
        <w:rPr>
          <w:sz w:val="24"/>
          <w:szCs w:val="24"/>
        </w:rPr>
      </w:pPr>
      <w:r w:rsidRPr="00CF0035">
        <w:rPr>
          <w:sz w:val="24"/>
          <w:szCs w:val="24"/>
        </w:rPr>
        <w:t>- osoby fizyczne: 805238,64 zł</w:t>
      </w:r>
    </w:p>
    <w:p w:rsidR="00CF0035" w:rsidRPr="00CF0035" w:rsidRDefault="00CF0035" w:rsidP="007E3A32">
      <w:pPr>
        <w:shd w:val="clear" w:color="auto" w:fill="FFFFFF"/>
        <w:ind w:firstLine="720"/>
        <w:jc w:val="both"/>
        <w:rPr>
          <w:sz w:val="24"/>
          <w:szCs w:val="24"/>
        </w:rPr>
      </w:pPr>
      <w:r w:rsidRPr="00CF0035">
        <w:rPr>
          <w:sz w:val="24"/>
          <w:szCs w:val="24"/>
        </w:rPr>
        <w:t>- osoby prawne – 430755,70zł</w:t>
      </w:r>
    </w:p>
    <w:p w:rsidR="00CF0035" w:rsidRPr="00CF0035" w:rsidRDefault="00CF0035" w:rsidP="007E3A32">
      <w:pPr>
        <w:shd w:val="clear" w:color="auto" w:fill="FFFFFF"/>
        <w:jc w:val="both"/>
        <w:rPr>
          <w:sz w:val="24"/>
          <w:szCs w:val="24"/>
        </w:rPr>
      </w:pPr>
    </w:p>
    <w:p w:rsidR="00CF0035" w:rsidRPr="00CF0035" w:rsidRDefault="00CF0035" w:rsidP="00CF0035">
      <w:pPr>
        <w:shd w:val="clear" w:color="auto" w:fill="FFFFFF"/>
        <w:spacing w:before="240"/>
        <w:jc w:val="both"/>
        <w:rPr>
          <w:sz w:val="24"/>
          <w:szCs w:val="24"/>
        </w:rPr>
      </w:pPr>
      <w:r w:rsidRPr="00CF0035">
        <w:rPr>
          <w:sz w:val="24"/>
          <w:szCs w:val="24"/>
        </w:rPr>
        <w:t xml:space="preserve">W roku 2015 Gmina Ustronie Morskie kontynuowała kampanię edukacyjno-informacyjną dotyczącą segregacji i zasad gospodarowania odpadami komunalnymi na stronie internetowej </w:t>
      </w:r>
      <w:hyperlink r:id="rId10" w:history="1">
        <w:r w:rsidRPr="007E3A32">
          <w:rPr>
            <w:rStyle w:val="Hipercze"/>
            <w:color w:val="auto"/>
            <w:sz w:val="24"/>
            <w:szCs w:val="24"/>
            <w:u w:val="none"/>
          </w:rPr>
          <w:t>http://eko.ustronie-morskie.pl</w:t>
        </w:r>
      </w:hyperlink>
      <w:r w:rsidRPr="007E3A32">
        <w:rPr>
          <w:sz w:val="24"/>
          <w:szCs w:val="24"/>
        </w:rPr>
        <w:t>,</w:t>
      </w:r>
      <w:r w:rsidRPr="00CF0035">
        <w:rPr>
          <w:sz w:val="24"/>
          <w:szCs w:val="24"/>
        </w:rPr>
        <w:t xml:space="preserve"> w której na bieżąco umieszczano informacje dotyczące systemu gospodarowania odpadami komunalnymi na terenie Gminy Ustronie Morskie, w tym zmiany uchwał, harmonogram odbioru odpadów komunalnych, harmonogram odbioru odpadów wielkogabarytowych, zasady prowadzenia selektywnej zbiórki odpadów oraz ogólnodostępne informacje i linki do stron </w:t>
      </w:r>
      <w:proofErr w:type="spellStart"/>
      <w:r w:rsidRPr="00CF0035">
        <w:rPr>
          <w:sz w:val="24"/>
          <w:szCs w:val="24"/>
        </w:rPr>
        <w:t>dt</w:t>
      </w:r>
      <w:proofErr w:type="spellEnd"/>
      <w:r w:rsidRPr="00CF0035">
        <w:rPr>
          <w:sz w:val="24"/>
          <w:szCs w:val="24"/>
        </w:rPr>
        <w:t>. systemu gospodarki odpadami, w tym informacje o prawie lokalnym i krajowym dotyczącym systemu. Bieżące informacje uzyskać można też było pod numerem telefonu 094 35 14 181. Wszystkie wiadomości aktualizowane były na bieżąco także na tablicach informacyjnych tut. Urzędu</w:t>
      </w:r>
      <w:r w:rsidR="007E3A32">
        <w:rPr>
          <w:sz w:val="24"/>
          <w:szCs w:val="24"/>
        </w:rPr>
        <w:t xml:space="preserve">                       </w:t>
      </w:r>
      <w:r w:rsidRPr="00CF0035">
        <w:rPr>
          <w:sz w:val="24"/>
          <w:szCs w:val="24"/>
        </w:rPr>
        <w:t xml:space="preserve"> i tablicach sołeckich zlokalizowanych na terenie Gminy. </w:t>
      </w:r>
    </w:p>
    <w:p w:rsidR="00CF0035" w:rsidRPr="00CF0035" w:rsidRDefault="00CF0035" w:rsidP="00CF0035">
      <w:pPr>
        <w:shd w:val="clear" w:color="auto" w:fill="FFFFFF"/>
        <w:spacing w:before="240"/>
        <w:jc w:val="both"/>
        <w:rPr>
          <w:sz w:val="24"/>
          <w:szCs w:val="24"/>
        </w:rPr>
      </w:pPr>
      <w:r w:rsidRPr="00CF0035">
        <w:rPr>
          <w:sz w:val="24"/>
          <w:szCs w:val="24"/>
        </w:rPr>
        <w:t xml:space="preserve">Intensywnie prowadzone były działania edukacyjno-ekologiczne dla dzieci i młodzieży z terenu Gminy Ustronie Morskie. Gimnazjaliści zwiedzili farmę fotowoltaiczną powstałą na terenie byłego składowiska odpadów w miejscowości Kukinka i wzięli udział w sesji naukowej „Czysta energia” zorganizowanej przez Urząd Gminy w Ustroniu Morskim. Zespół Szkół w Ustroniu Morskim aktywnie włączył się w akcje lokalne i ogólnopolskie na rzecz środowiska, takie jak: </w:t>
      </w:r>
      <w:r w:rsidRPr="00CF0035">
        <w:rPr>
          <w:i/>
          <w:sz w:val="24"/>
          <w:szCs w:val="24"/>
        </w:rPr>
        <w:t xml:space="preserve">Sprzątanie Świata, Dzień Ziemi, Sprzątamy wokół jezior i rzek, Zimowe </w:t>
      </w:r>
      <w:proofErr w:type="spellStart"/>
      <w:r w:rsidRPr="00CF0035">
        <w:rPr>
          <w:i/>
          <w:sz w:val="24"/>
          <w:szCs w:val="24"/>
        </w:rPr>
        <w:t>ptakoliczenie</w:t>
      </w:r>
      <w:proofErr w:type="spellEnd"/>
      <w:r w:rsidRPr="00CF0035">
        <w:rPr>
          <w:i/>
          <w:sz w:val="24"/>
          <w:szCs w:val="24"/>
        </w:rPr>
        <w:t>, Godzina dla Ziemi.</w:t>
      </w:r>
      <w:r w:rsidRPr="00CF0035">
        <w:rPr>
          <w:sz w:val="24"/>
          <w:szCs w:val="24"/>
        </w:rPr>
        <w:t xml:space="preserve"> Uczniowie wzięli udział w realizacji projektu „Ochrona bioróżnorodności biologicznej i ekosystemów na terenie dorzecza Parsęty poprzez edukację dzieci i młodzieży”, uczniowie szkoły podstawowej uczestniczyli w jedno, a uczniowie gimnazjum w dwudniowych warsztatach dotyczących ekosystemów dorzecza Parsęty organizowanych przez ośrodek w Lipiu. Na terenie szkoły organizowane są całoroczne warsztaty przyrodnicze „Przyrodniczek”, działa też koło przyrodnicze „Świat wokół nas”. </w:t>
      </w:r>
    </w:p>
    <w:p w:rsidR="00CF0035" w:rsidRPr="00CF0035" w:rsidRDefault="00CF0035" w:rsidP="00CF0035">
      <w:pPr>
        <w:shd w:val="clear" w:color="auto" w:fill="FFFFFF"/>
        <w:spacing w:before="240"/>
        <w:jc w:val="both"/>
        <w:rPr>
          <w:sz w:val="24"/>
          <w:szCs w:val="24"/>
        </w:rPr>
      </w:pPr>
      <w:r w:rsidRPr="00CF0035">
        <w:rPr>
          <w:sz w:val="24"/>
          <w:szCs w:val="24"/>
        </w:rPr>
        <w:t xml:space="preserve">Dodatkowo w 2015r. Gmina Ustronie Morskie wzięła udział w następujących programach edukacyjno-ekologicznych: </w:t>
      </w:r>
    </w:p>
    <w:p w:rsidR="00CF0035" w:rsidRPr="00CF0035" w:rsidRDefault="00CF0035" w:rsidP="00CF0035">
      <w:pPr>
        <w:numPr>
          <w:ilvl w:val="0"/>
          <w:numId w:val="27"/>
        </w:numPr>
        <w:shd w:val="clear" w:color="auto" w:fill="FFFFFF"/>
        <w:spacing w:before="240"/>
        <w:jc w:val="both"/>
        <w:rPr>
          <w:sz w:val="24"/>
          <w:szCs w:val="24"/>
        </w:rPr>
      </w:pPr>
      <w:r w:rsidRPr="007E3A32">
        <w:rPr>
          <w:sz w:val="24"/>
          <w:szCs w:val="24"/>
        </w:rPr>
        <w:t>Udział w Programie „Błękitna Flaga</w:t>
      </w:r>
      <w:r w:rsidRPr="00CF0035">
        <w:rPr>
          <w:b/>
          <w:sz w:val="24"/>
          <w:szCs w:val="24"/>
        </w:rPr>
        <w:t>”</w:t>
      </w:r>
      <w:r w:rsidRPr="00CF0035">
        <w:rPr>
          <w:sz w:val="24"/>
          <w:szCs w:val="24"/>
        </w:rPr>
        <w:t xml:space="preserve"> – otrzymanie Międzynarodowego Certyfikatu Jakości dla kąpieliska morskiego „Nadbrzeżna” w Ustroniu Morskim.</w:t>
      </w:r>
    </w:p>
    <w:p w:rsidR="00CF0035" w:rsidRPr="00CF0035" w:rsidRDefault="00CF0035" w:rsidP="00CF0035">
      <w:pPr>
        <w:numPr>
          <w:ilvl w:val="0"/>
          <w:numId w:val="27"/>
        </w:numPr>
        <w:shd w:val="clear" w:color="auto" w:fill="FFFFFF"/>
        <w:spacing w:before="240"/>
        <w:jc w:val="both"/>
        <w:rPr>
          <w:sz w:val="24"/>
          <w:szCs w:val="24"/>
        </w:rPr>
      </w:pPr>
      <w:r w:rsidRPr="007E3A32">
        <w:rPr>
          <w:sz w:val="24"/>
          <w:szCs w:val="24"/>
        </w:rPr>
        <w:t xml:space="preserve">Oznakowanie szlaku turystycznego do pomników przyrody w Ustroniu Morskim (nadanie przyrodniczo-edukacyjnego charakteru dla szlaku do najstarszych dębów </w:t>
      </w:r>
      <w:r w:rsidR="00A60AD5">
        <w:rPr>
          <w:sz w:val="24"/>
          <w:szCs w:val="24"/>
        </w:rPr>
        <w:t xml:space="preserve">  </w:t>
      </w:r>
      <w:r w:rsidRPr="007E3A32">
        <w:rPr>
          <w:sz w:val="24"/>
          <w:szCs w:val="24"/>
        </w:rPr>
        <w:t>w Polsce).</w:t>
      </w:r>
      <w:r w:rsidRPr="00CF0035">
        <w:rPr>
          <w:b/>
          <w:sz w:val="24"/>
          <w:szCs w:val="24"/>
        </w:rPr>
        <w:t xml:space="preserve"> </w:t>
      </w:r>
      <w:r w:rsidRPr="00CF0035">
        <w:rPr>
          <w:sz w:val="24"/>
          <w:szCs w:val="24"/>
        </w:rPr>
        <w:t xml:space="preserve">W ramach projektu dofinansowanego ze środków </w:t>
      </w:r>
      <w:proofErr w:type="spellStart"/>
      <w:r w:rsidRPr="00CF0035">
        <w:rPr>
          <w:sz w:val="24"/>
          <w:szCs w:val="24"/>
        </w:rPr>
        <w:t>WFOŚiGW</w:t>
      </w:r>
      <w:proofErr w:type="spellEnd"/>
      <w:r w:rsidRPr="00CF0035">
        <w:rPr>
          <w:sz w:val="24"/>
          <w:szCs w:val="24"/>
        </w:rPr>
        <w:t xml:space="preserve"> przeprowadzono prace porządkowe na szlaku, miejsca cenne przyrodniczo oznakowano tablicami informacyjnymi, wykonano małą infrastrukturę turystyczną: witacze, tablice kierunkowe, wiaty przystankowe). W ramach projektu zorganizowano zajęcia terenowe z przyrody i biologii adresowane do uczniów szkół podstawowych z terenu gminy Ustronie Morskie, Dygowo, i Kołobrzegu. W trakcie trwania zadania zorganizowano konkurs fotograficzny na najładniejsze zdjęcie przyrodnicze z pomnikowymi drzewami. Ponadto, w celu promocji projektu przeprowadzono rajd rowerowo - pieszy dla turystów w okresie sezonu letniego. W celu promocji zrealizowano także film przyrodniczy pt. "Zapiski Łazęgi" z emisją na antenie TVP 3 Szczecin. Elementem dodatkowym projektu było wydanie mapki turystycznej z przebiegiem ścieżki przyrodniczo - edukacyjnej.</w:t>
      </w:r>
    </w:p>
    <w:p w:rsidR="00CF0035" w:rsidRPr="007E3A32" w:rsidRDefault="00CF0035" w:rsidP="00CF0035">
      <w:pPr>
        <w:numPr>
          <w:ilvl w:val="0"/>
          <w:numId w:val="27"/>
        </w:numPr>
        <w:shd w:val="clear" w:color="auto" w:fill="FFFFFF"/>
        <w:spacing w:before="240"/>
        <w:jc w:val="both"/>
        <w:rPr>
          <w:sz w:val="24"/>
          <w:szCs w:val="24"/>
        </w:rPr>
      </w:pPr>
      <w:r w:rsidRPr="007E3A32">
        <w:rPr>
          <w:sz w:val="24"/>
          <w:szCs w:val="24"/>
        </w:rPr>
        <w:lastRenderedPageBreak/>
        <w:t xml:space="preserve">Organizacja konferencji naukowej pt. „Czysta energia” w Ustroniu </w:t>
      </w:r>
      <w:proofErr w:type="spellStart"/>
      <w:r w:rsidRPr="007E3A32">
        <w:rPr>
          <w:sz w:val="24"/>
          <w:szCs w:val="24"/>
        </w:rPr>
        <w:t>Morskim.Celem</w:t>
      </w:r>
      <w:proofErr w:type="spellEnd"/>
      <w:r w:rsidRPr="007E3A32">
        <w:rPr>
          <w:sz w:val="24"/>
          <w:szCs w:val="24"/>
        </w:rPr>
        <w:t xml:space="preserve"> Konferencji było przedstawienie ekologicznych i społecznych aspektów farmy fotowoltaicznej oraz wymiana poglądów i doświadczeń w zakresie uwarunkowań technicznych, ekonomicznych, prawnych i organizacyjnych funkcjonowania farm fotowoltaicznych.</w:t>
      </w:r>
    </w:p>
    <w:p w:rsidR="00CF0035" w:rsidRPr="00CF0035" w:rsidRDefault="00CF0035" w:rsidP="00CF0035">
      <w:pPr>
        <w:numPr>
          <w:ilvl w:val="0"/>
          <w:numId w:val="27"/>
        </w:numPr>
        <w:shd w:val="clear" w:color="auto" w:fill="FFFFFF"/>
        <w:spacing w:before="240"/>
        <w:jc w:val="both"/>
        <w:rPr>
          <w:sz w:val="24"/>
          <w:szCs w:val="24"/>
        </w:rPr>
      </w:pPr>
      <w:r w:rsidRPr="007E3A32">
        <w:rPr>
          <w:sz w:val="24"/>
          <w:szCs w:val="24"/>
        </w:rPr>
        <w:t>Udział w Progra</w:t>
      </w:r>
      <w:r w:rsidR="007E3A32" w:rsidRPr="007E3A32">
        <w:rPr>
          <w:sz w:val="24"/>
          <w:szCs w:val="24"/>
        </w:rPr>
        <w:t xml:space="preserve">mie „Gmina przyjazna </w:t>
      </w:r>
      <w:proofErr w:type="spellStart"/>
      <w:r w:rsidR="007E3A32" w:rsidRPr="007E3A32">
        <w:rPr>
          <w:sz w:val="24"/>
          <w:szCs w:val="24"/>
        </w:rPr>
        <w:t>Bałtykowi”</w:t>
      </w:r>
      <w:r w:rsidRPr="007E3A32">
        <w:rPr>
          <w:sz w:val="24"/>
          <w:szCs w:val="24"/>
        </w:rPr>
        <w:t>.</w:t>
      </w:r>
      <w:r w:rsidRPr="00CF0035">
        <w:rPr>
          <w:bCs/>
          <w:sz w:val="24"/>
          <w:szCs w:val="24"/>
        </w:rPr>
        <w:t>Celem</w:t>
      </w:r>
      <w:proofErr w:type="spellEnd"/>
      <w:r w:rsidRPr="00CF0035">
        <w:rPr>
          <w:bCs/>
          <w:sz w:val="24"/>
          <w:szCs w:val="24"/>
        </w:rPr>
        <w:t xml:space="preserve"> projektu </w:t>
      </w:r>
      <w:r w:rsidRPr="00CF0035">
        <w:rPr>
          <w:sz w:val="24"/>
          <w:szCs w:val="24"/>
        </w:rPr>
        <w:t xml:space="preserve">z zakresu edukacji ekologicznej i przyrodniczej, podnoszących świadomość ekologiczną mieszkańców i turystów przebywających nad Bałtykiem, </w:t>
      </w:r>
      <w:r w:rsidRPr="00CF0035">
        <w:rPr>
          <w:bCs/>
          <w:sz w:val="24"/>
          <w:szCs w:val="24"/>
        </w:rPr>
        <w:t xml:space="preserve">jest poprawa stanu czystości i porządku plaż oraz wypracowanie modelowych rozwiązań i katalogu dobrych praktyk, które będą mogły posłużyć gminom w przyszłości, </w:t>
      </w:r>
      <w:r w:rsidRPr="00CF0035">
        <w:rPr>
          <w:sz w:val="24"/>
          <w:szCs w:val="24"/>
        </w:rPr>
        <w:t>na rzecz poprawy stanu utrzymania czystości i porządku na plażach miejskich i terenach przyległych</w:t>
      </w:r>
    </w:p>
    <w:p w:rsidR="00CF0035" w:rsidRPr="00CF0035" w:rsidRDefault="00CF0035" w:rsidP="00CF0035">
      <w:pPr>
        <w:shd w:val="clear" w:color="auto" w:fill="FFFFFF"/>
        <w:spacing w:before="240"/>
        <w:jc w:val="both"/>
        <w:rPr>
          <w:sz w:val="24"/>
          <w:szCs w:val="24"/>
        </w:rPr>
      </w:pPr>
    </w:p>
    <w:p w:rsidR="00CF0035" w:rsidRPr="00CF0035" w:rsidRDefault="00CF0035" w:rsidP="00CF0035">
      <w:pPr>
        <w:shd w:val="clear" w:color="auto" w:fill="FFFFFF"/>
        <w:spacing w:before="240"/>
        <w:jc w:val="both"/>
        <w:rPr>
          <w:sz w:val="24"/>
          <w:szCs w:val="24"/>
        </w:rPr>
      </w:pPr>
      <w:r w:rsidRPr="00CF0035">
        <w:rPr>
          <w:sz w:val="24"/>
          <w:szCs w:val="24"/>
        </w:rPr>
        <w:t>Priorytetem dla Gminy Ustronie Morskie, będącej miejscowością licznie odwiedzaną przez turystów, było i jest bieżące wykonywanie prac związanych z utrzymaniem czystości miejsc publicznie dostępnych, dzięki temu Gmina Ustronie Morskie określana jest jako jedna</w:t>
      </w:r>
      <w:r w:rsidR="007E3A32">
        <w:rPr>
          <w:sz w:val="24"/>
          <w:szCs w:val="24"/>
        </w:rPr>
        <w:t xml:space="preserve">               </w:t>
      </w:r>
      <w:r w:rsidRPr="00CF0035">
        <w:rPr>
          <w:sz w:val="24"/>
          <w:szCs w:val="24"/>
        </w:rPr>
        <w:t xml:space="preserve"> z najczystszy miejscowości nadmorskich. Systematycznie prowadzone są przez pracowników Gminnego Ośrodka Sportu i Rekreacji sprawy związane z utrzymaniem porządku i czystości na terenie gminy, a zwłaszcza na drogach, chodnikach, w parkach </w:t>
      </w:r>
      <w:r w:rsidR="007E3A32">
        <w:rPr>
          <w:sz w:val="24"/>
          <w:szCs w:val="24"/>
        </w:rPr>
        <w:t xml:space="preserve">                     </w:t>
      </w:r>
      <w:r w:rsidRPr="00CF0035">
        <w:rPr>
          <w:sz w:val="24"/>
          <w:szCs w:val="24"/>
        </w:rPr>
        <w:t xml:space="preserve">i na terenach zielonych, plaży i terenach przyplażowych, placach zabaw i rekreacyjnych. </w:t>
      </w:r>
    </w:p>
    <w:p w:rsidR="00CF0035" w:rsidRPr="00CF0035" w:rsidRDefault="00CF0035" w:rsidP="00CF0035">
      <w:pPr>
        <w:shd w:val="clear" w:color="auto" w:fill="FFFFFF"/>
        <w:spacing w:before="240"/>
        <w:jc w:val="both"/>
        <w:rPr>
          <w:sz w:val="24"/>
          <w:szCs w:val="24"/>
        </w:rPr>
      </w:pPr>
    </w:p>
    <w:p w:rsidR="0038233A" w:rsidRPr="0038233A" w:rsidRDefault="0038233A" w:rsidP="0038233A">
      <w:pPr>
        <w:shd w:val="clear" w:color="auto" w:fill="FFFFFF"/>
        <w:tabs>
          <w:tab w:val="left" w:pos="653"/>
        </w:tabs>
        <w:spacing w:line="276" w:lineRule="auto"/>
        <w:jc w:val="both"/>
        <w:rPr>
          <w:color w:val="000000"/>
          <w:sz w:val="24"/>
          <w:szCs w:val="24"/>
        </w:rPr>
      </w:pPr>
    </w:p>
    <w:p w:rsidR="0038233A" w:rsidRPr="00263A59" w:rsidRDefault="00263A59" w:rsidP="00263A59">
      <w:pPr>
        <w:shd w:val="clear" w:color="auto" w:fill="FFFFFF"/>
        <w:jc w:val="both"/>
        <w:rPr>
          <w:rFonts w:eastAsia="Times New Roman"/>
          <w:b/>
          <w:color w:val="000000"/>
          <w:spacing w:val="3"/>
          <w:sz w:val="24"/>
          <w:szCs w:val="24"/>
        </w:rPr>
      </w:pPr>
      <w:r>
        <w:rPr>
          <w:b/>
          <w:color w:val="000000"/>
          <w:spacing w:val="3"/>
          <w:sz w:val="24"/>
          <w:szCs w:val="24"/>
        </w:rPr>
        <w:t>8.</w:t>
      </w:r>
      <w:r w:rsidR="0038233A" w:rsidRPr="00263A59">
        <w:rPr>
          <w:b/>
          <w:color w:val="000000"/>
          <w:spacing w:val="3"/>
          <w:sz w:val="24"/>
          <w:szCs w:val="24"/>
        </w:rPr>
        <w:t>Potrzeby inwestycyjne zwi</w:t>
      </w:r>
      <w:r w:rsidR="0038233A" w:rsidRPr="00263A59">
        <w:rPr>
          <w:rFonts w:eastAsia="Times New Roman"/>
          <w:b/>
          <w:color w:val="000000"/>
          <w:spacing w:val="3"/>
          <w:sz w:val="24"/>
          <w:szCs w:val="24"/>
        </w:rPr>
        <w:t>ązane z gospodarowaniem odpadami komunalnymi.</w:t>
      </w:r>
    </w:p>
    <w:p w:rsidR="0038233A" w:rsidRPr="0038233A" w:rsidRDefault="0038233A" w:rsidP="0038233A">
      <w:pPr>
        <w:shd w:val="clear" w:color="auto" w:fill="FFFFFF"/>
        <w:ind w:left="706"/>
        <w:contextualSpacing/>
        <w:jc w:val="both"/>
        <w:rPr>
          <w:rFonts w:eastAsia="Times New Roman"/>
          <w:b/>
          <w:color w:val="000000"/>
          <w:spacing w:val="3"/>
          <w:sz w:val="16"/>
          <w:szCs w:val="16"/>
        </w:rPr>
      </w:pPr>
    </w:p>
    <w:p w:rsidR="0038233A" w:rsidRPr="0038233A" w:rsidRDefault="00263A59" w:rsidP="0038233A">
      <w:pPr>
        <w:shd w:val="clear" w:color="auto" w:fill="FFFFFF"/>
        <w:spacing w:line="293" w:lineRule="exact"/>
        <w:ind w:left="24" w:right="10" w:firstLine="662"/>
        <w:jc w:val="both"/>
        <w:rPr>
          <w:rFonts w:eastAsia="Times New Roman"/>
          <w:color w:val="000000"/>
          <w:spacing w:val="3"/>
          <w:sz w:val="24"/>
          <w:szCs w:val="24"/>
        </w:rPr>
      </w:pPr>
      <w:r>
        <w:rPr>
          <w:color w:val="000000"/>
          <w:spacing w:val="3"/>
          <w:sz w:val="24"/>
          <w:szCs w:val="24"/>
        </w:rPr>
        <w:t>W 2015</w:t>
      </w:r>
      <w:r w:rsidR="0038233A" w:rsidRPr="0038233A">
        <w:rPr>
          <w:color w:val="000000"/>
          <w:spacing w:val="3"/>
          <w:sz w:val="24"/>
          <w:szCs w:val="24"/>
        </w:rPr>
        <w:t xml:space="preserve"> roku </w:t>
      </w:r>
      <w:r>
        <w:rPr>
          <w:color w:val="000000"/>
          <w:spacing w:val="3"/>
          <w:sz w:val="24"/>
          <w:szCs w:val="24"/>
        </w:rPr>
        <w:t>Gmina Ustronie Morskie</w:t>
      </w:r>
      <w:r w:rsidR="0038233A" w:rsidRPr="0038233A">
        <w:rPr>
          <w:rFonts w:eastAsia="Times New Roman"/>
          <w:color w:val="000000"/>
          <w:spacing w:val="3"/>
          <w:sz w:val="24"/>
          <w:szCs w:val="24"/>
        </w:rPr>
        <w:t xml:space="preserve"> </w:t>
      </w:r>
      <w:r>
        <w:rPr>
          <w:rFonts w:eastAsia="Times New Roman"/>
          <w:color w:val="000000"/>
          <w:spacing w:val="3"/>
          <w:sz w:val="24"/>
          <w:szCs w:val="24"/>
        </w:rPr>
        <w:t>nie poniosła</w:t>
      </w:r>
      <w:r w:rsidR="0038233A" w:rsidRPr="0038233A">
        <w:rPr>
          <w:rFonts w:eastAsia="Times New Roman"/>
          <w:color w:val="000000"/>
          <w:spacing w:val="3"/>
          <w:sz w:val="24"/>
          <w:szCs w:val="24"/>
        </w:rPr>
        <w:t xml:space="preserve"> żadnych kosztów inwestycyjnych związanych </w:t>
      </w:r>
      <w:r w:rsidR="0038233A" w:rsidRPr="0038233A">
        <w:rPr>
          <w:rFonts w:eastAsia="Times New Roman"/>
          <w:color w:val="000000"/>
          <w:spacing w:val="8"/>
          <w:sz w:val="24"/>
          <w:szCs w:val="24"/>
        </w:rPr>
        <w:t>z gospodarką odpadami komunalnymi na terenie</w:t>
      </w:r>
      <w:r>
        <w:rPr>
          <w:rFonts w:eastAsia="Times New Roman"/>
          <w:color w:val="000000"/>
          <w:spacing w:val="8"/>
          <w:sz w:val="24"/>
          <w:szCs w:val="24"/>
        </w:rPr>
        <w:t xml:space="preserve"> gminy</w:t>
      </w:r>
      <w:r w:rsidR="0038233A" w:rsidRPr="0038233A">
        <w:rPr>
          <w:rFonts w:eastAsia="Times New Roman"/>
          <w:color w:val="000000"/>
          <w:spacing w:val="8"/>
          <w:sz w:val="24"/>
          <w:szCs w:val="24"/>
        </w:rPr>
        <w:t xml:space="preserve">. </w:t>
      </w:r>
    </w:p>
    <w:p w:rsidR="0038233A" w:rsidRPr="0038233A" w:rsidRDefault="0038233A" w:rsidP="0038233A">
      <w:pPr>
        <w:shd w:val="clear" w:color="auto" w:fill="FFFFFF"/>
        <w:spacing w:line="293" w:lineRule="exact"/>
        <w:ind w:left="24" w:right="10" w:firstLine="662"/>
        <w:jc w:val="both"/>
        <w:rPr>
          <w:sz w:val="24"/>
          <w:szCs w:val="24"/>
        </w:rPr>
      </w:pPr>
    </w:p>
    <w:p w:rsidR="0038233A" w:rsidRPr="00263A59" w:rsidRDefault="00263A59" w:rsidP="00263A59">
      <w:pPr>
        <w:shd w:val="clear" w:color="auto" w:fill="FFFFFF"/>
        <w:tabs>
          <w:tab w:val="left" w:pos="259"/>
        </w:tabs>
        <w:spacing w:line="298" w:lineRule="exact"/>
        <w:jc w:val="both"/>
        <w:rPr>
          <w:rFonts w:eastAsia="Times New Roman"/>
          <w:b/>
          <w:color w:val="000000"/>
          <w:spacing w:val="2"/>
          <w:sz w:val="24"/>
          <w:szCs w:val="24"/>
        </w:rPr>
      </w:pPr>
      <w:r>
        <w:rPr>
          <w:b/>
          <w:color w:val="000000"/>
          <w:spacing w:val="3"/>
          <w:sz w:val="24"/>
          <w:szCs w:val="24"/>
        </w:rPr>
        <w:t>9.</w:t>
      </w:r>
      <w:r w:rsidR="0038233A" w:rsidRPr="00263A59">
        <w:rPr>
          <w:b/>
          <w:color w:val="000000"/>
          <w:spacing w:val="3"/>
          <w:sz w:val="24"/>
          <w:szCs w:val="24"/>
        </w:rPr>
        <w:t>Mo</w:t>
      </w:r>
      <w:r w:rsidR="0038233A" w:rsidRPr="00263A59">
        <w:rPr>
          <w:rFonts w:eastAsia="Times New Roman"/>
          <w:b/>
          <w:color w:val="000000"/>
          <w:spacing w:val="3"/>
          <w:sz w:val="24"/>
          <w:szCs w:val="24"/>
        </w:rPr>
        <w:t xml:space="preserve">żliwości przetwarzania zmieszanych odpadów komunalnych, odpadów zielonych </w:t>
      </w:r>
      <w:r w:rsidR="0038233A" w:rsidRPr="00263A59">
        <w:rPr>
          <w:rFonts w:eastAsia="Times New Roman"/>
          <w:b/>
          <w:color w:val="000000"/>
          <w:spacing w:val="2"/>
          <w:sz w:val="24"/>
          <w:szCs w:val="24"/>
        </w:rPr>
        <w:t xml:space="preserve">oraz pozostałości z sortowania odpadów komunalnych przeznaczonych </w:t>
      </w:r>
      <w:r w:rsidRPr="00263A59">
        <w:rPr>
          <w:rFonts w:eastAsia="Times New Roman"/>
          <w:b/>
          <w:color w:val="000000"/>
          <w:spacing w:val="2"/>
          <w:sz w:val="24"/>
          <w:szCs w:val="24"/>
        </w:rPr>
        <w:t xml:space="preserve">           </w:t>
      </w:r>
      <w:r w:rsidR="0038233A" w:rsidRPr="00263A59">
        <w:rPr>
          <w:rFonts w:eastAsia="Times New Roman"/>
          <w:b/>
          <w:color w:val="000000"/>
          <w:spacing w:val="2"/>
          <w:sz w:val="24"/>
          <w:szCs w:val="24"/>
        </w:rPr>
        <w:t>do składowania.</w:t>
      </w:r>
    </w:p>
    <w:p w:rsidR="0038233A" w:rsidRPr="0038233A" w:rsidRDefault="0038233A" w:rsidP="0038233A">
      <w:pPr>
        <w:shd w:val="clear" w:color="auto" w:fill="FFFFFF"/>
        <w:tabs>
          <w:tab w:val="left" w:pos="259"/>
        </w:tabs>
        <w:spacing w:line="298" w:lineRule="exact"/>
        <w:jc w:val="both"/>
        <w:rPr>
          <w:rFonts w:eastAsia="Times New Roman"/>
          <w:b/>
          <w:color w:val="000000"/>
          <w:spacing w:val="2"/>
          <w:sz w:val="16"/>
          <w:szCs w:val="16"/>
        </w:rPr>
      </w:pPr>
    </w:p>
    <w:p w:rsidR="0038233A" w:rsidRPr="0038233A" w:rsidRDefault="0038233A" w:rsidP="0038233A">
      <w:pPr>
        <w:shd w:val="clear" w:color="auto" w:fill="FFFFFF"/>
        <w:spacing w:line="288" w:lineRule="exact"/>
        <w:ind w:left="10" w:right="10" w:firstLine="672"/>
        <w:jc w:val="both"/>
        <w:rPr>
          <w:sz w:val="24"/>
          <w:szCs w:val="24"/>
        </w:rPr>
      </w:pPr>
      <w:r w:rsidRPr="0038233A">
        <w:rPr>
          <w:color w:val="000000"/>
          <w:spacing w:val="5"/>
          <w:sz w:val="24"/>
          <w:szCs w:val="24"/>
        </w:rPr>
        <w:t>Zgodnie z art. 9e ust. l pkt 2 ustawy z dnia 13 wrze</w:t>
      </w:r>
      <w:r w:rsidRPr="0038233A">
        <w:rPr>
          <w:rFonts w:eastAsia="Times New Roman"/>
          <w:color w:val="000000"/>
          <w:spacing w:val="5"/>
          <w:sz w:val="24"/>
          <w:szCs w:val="24"/>
        </w:rPr>
        <w:t xml:space="preserve">śnia 1996 r. o utrzymaniu </w:t>
      </w:r>
      <w:r w:rsidRPr="0038233A">
        <w:rPr>
          <w:rFonts w:eastAsia="Times New Roman"/>
          <w:color w:val="000000"/>
          <w:spacing w:val="2"/>
          <w:sz w:val="24"/>
          <w:szCs w:val="24"/>
        </w:rPr>
        <w:t xml:space="preserve">czystości i porządku w gminach, podmiot odbierający odpady komunalne od właścicieli nieruchomości obowiązany jest do przekazywania odebranych odpadów komunalnych </w:t>
      </w:r>
      <w:r w:rsidRPr="0038233A">
        <w:rPr>
          <w:rFonts w:eastAsia="Times New Roman"/>
          <w:color w:val="000000"/>
          <w:spacing w:val="1"/>
          <w:sz w:val="24"/>
          <w:szCs w:val="24"/>
        </w:rPr>
        <w:t xml:space="preserve">zmieszanych, odpadów zielonych oraz pozostałości z sortowania odpadów komunalnych, </w:t>
      </w:r>
      <w:r w:rsidRPr="0038233A">
        <w:rPr>
          <w:rFonts w:eastAsia="Times New Roman"/>
          <w:color w:val="000000"/>
          <w:spacing w:val="2"/>
          <w:sz w:val="24"/>
          <w:szCs w:val="24"/>
        </w:rPr>
        <w:t xml:space="preserve">przeznaczonych do składowania, wyłącznie do regionalnych instalacji do przekształcania </w:t>
      </w:r>
      <w:r w:rsidRPr="0038233A">
        <w:rPr>
          <w:rFonts w:eastAsia="Times New Roman"/>
          <w:color w:val="000000"/>
          <w:spacing w:val="5"/>
          <w:sz w:val="24"/>
          <w:szCs w:val="24"/>
        </w:rPr>
        <w:t xml:space="preserve">odpadów komunalnych (tj. spełniających wymogi art. 35 ust. 6 ustawy o odpadach). </w:t>
      </w:r>
      <w:r w:rsidRPr="0038233A">
        <w:rPr>
          <w:rFonts w:eastAsia="Times New Roman"/>
          <w:color w:val="000000"/>
          <w:spacing w:val="3"/>
          <w:sz w:val="24"/>
          <w:szCs w:val="24"/>
        </w:rPr>
        <w:t xml:space="preserve">Zgodnie z zasadą bliskości z art. 20 ust. 7 ustawy z dnia 14 grudnia 2012 r. o odpadach, </w:t>
      </w:r>
      <w:r w:rsidRPr="0038233A">
        <w:rPr>
          <w:rFonts w:eastAsia="Times New Roman"/>
          <w:color w:val="000000"/>
          <w:spacing w:val="5"/>
          <w:sz w:val="24"/>
          <w:szCs w:val="24"/>
        </w:rPr>
        <w:t xml:space="preserve">nakazuje się również, aby odpady komunalne zmieszane, pozostałości z sortowania </w:t>
      </w:r>
      <w:r w:rsidRPr="0038233A">
        <w:rPr>
          <w:rFonts w:eastAsia="Times New Roman"/>
          <w:color w:val="000000"/>
          <w:spacing w:val="6"/>
          <w:sz w:val="24"/>
          <w:szCs w:val="24"/>
        </w:rPr>
        <w:t xml:space="preserve">odpadów komunalnych oraz pozostałości z procesu mechaniczno-biologicznego </w:t>
      </w:r>
      <w:r w:rsidRPr="0038233A">
        <w:rPr>
          <w:rFonts w:eastAsia="Times New Roman"/>
          <w:color w:val="000000"/>
          <w:spacing w:val="4"/>
          <w:sz w:val="24"/>
          <w:szCs w:val="24"/>
        </w:rPr>
        <w:t xml:space="preserve">przetwarzania odpadów komunalnych, o ile są przeznaczone do składowania, a także </w:t>
      </w:r>
      <w:r w:rsidRPr="0038233A">
        <w:rPr>
          <w:rFonts w:eastAsia="Times New Roman"/>
          <w:color w:val="000000"/>
          <w:spacing w:val="11"/>
          <w:sz w:val="24"/>
          <w:szCs w:val="24"/>
        </w:rPr>
        <w:t xml:space="preserve">odpady zielone, były przetwarzanie na terenie regionu gospodarki odpadami </w:t>
      </w:r>
      <w:r w:rsidRPr="0038233A">
        <w:rPr>
          <w:rFonts w:eastAsia="Times New Roman"/>
          <w:color w:val="000000"/>
          <w:spacing w:val="3"/>
          <w:sz w:val="24"/>
          <w:szCs w:val="24"/>
        </w:rPr>
        <w:t>komunalnymi, na którym zostały wytworzone.</w:t>
      </w:r>
    </w:p>
    <w:p w:rsidR="0038233A" w:rsidRPr="0038233A" w:rsidRDefault="00263A59" w:rsidP="0038233A">
      <w:pPr>
        <w:shd w:val="clear" w:color="auto" w:fill="FFFFFF"/>
        <w:spacing w:line="288" w:lineRule="exact"/>
        <w:ind w:left="10" w:right="14" w:firstLine="667"/>
        <w:jc w:val="both"/>
        <w:rPr>
          <w:sz w:val="24"/>
          <w:szCs w:val="24"/>
        </w:rPr>
      </w:pPr>
      <w:r>
        <w:rPr>
          <w:color w:val="000000"/>
          <w:spacing w:val="2"/>
          <w:sz w:val="24"/>
          <w:szCs w:val="24"/>
        </w:rPr>
        <w:t>W 2015</w:t>
      </w:r>
      <w:r w:rsidR="0038233A" w:rsidRPr="0038233A">
        <w:rPr>
          <w:color w:val="000000"/>
          <w:spacing w:val="2"/>
          <w:sz w:val="24"/>
          <w:szCs w:val="24"/>
        </w:rPr>
        <w:t xml:space="preserve"> roku odpady komunalne zebrane z terenu Gminy Ustronie Morskie </w:t>
      </w:r>
      <w:r w:rsidR="0038233A" w:rsidRPr="0038233A">
        <w:rPr>
          <w:rFonts w:eastAsia="Times New Roman"/>
          <w:color w:val="000000"/>
          <w:spacing w:val="2"/>
          <w:sz w:val="24"/>
          <w:szCs w:val="24"/>
        </w:rPr>
        <w:t xml:space="preserve">trafiły </w:t>
      </w:r>
      <w:r w:rsidR="0038233A" w:rsidRPr="0038233A">
        <w:rPr>
          <w:rFonts w:eastAsia="Times New Roman"/>
          <w:color w:val="000000"/>
          <w:spacing w:val="3"/>
          <w:sz w:val="24"/>
          <w:szCs w:val="24"/>
        </w:rPr>
        <w:t>w głównej mierze do Regionalnej Instalacji Przetwarzania Odpadów Komunalnych -</w:t>
      </w:r>
      <w:r w:rsidR="0038233A" w:rsidRPr="0038233A">
        <w:rPr>
          <w:rFonts w:eastAsia="Times New Roman"/>
          <w:color w:val="000000"/>
          <w:spacing w:val="2"/>
          <w:sz w:val="24"/>
          <w:szCs w:val="24"/>
        </w:rPr>
        <w:t xml:space="preserve">Regionalny Zakład Odzysku Odpadów Komunalnych, </w:t>
      </w:r>
      <w:proofErr w:type="spellStart"/>
      <w:r w:rsidR="0038233A" w:rsidRPr="0038233A">
        <w:rPr>
          <w:rFonts w:eastAsia="Times New Roman"/>
          <w:color w:val="000000"/>
          <w:spacing w:val="2"/>
          <w:sz w:val="24"/>
          <w:szCs w:val="24"/>
        </w:rPr>
        <w:t>Korzyścienko</w:t>
      </w:r>
      <w:proofErr w:type="spellEnd"/>
      <w:r w:rsidR="0038233A" w:rsidRPr="0038233A">
        <w:rPr>
          <w:rFonts w:eastAsia="Times New Roman"/>
          <w:color w:val="000000"/>
          <w:spacing w:val="2"/>
          <w:sz w:val="24"/>
          <w:szCs w:val="24"/>
        </w:rPr>
        <w:t xml:space="preserve">, zarządzany przez </w:t>
      </w:r>
      <w:r w:rsidR="0038233A" w:rsidRPr="0038233A">
        <w:rPr>
          <w:rFonts w:eastAsia="Times New Roman"/>
          <w:color w:val="000000"/>
          <w:sz w:val="24"/>
          <w:szCs w:val="24"/>
        </w:rPr>
        <w:t xml:space="preserve">Miejski Zakład Zieleni, Dróg i Ochrony Środowiska w Kołobrzegu                              </w:t>
      </w:r>
      <w:r w:rsidR="0038233A" w:rsidRPr="0038233A">
        <w:rPr>
          <w:rFonts w:eastAsia="Times New Roman"/>
          <w:color w:val="000000"/>
          <w:sz w:val="24"/>
          <w:szCs w:val="24"/>
        </w:rPr>
        <w:lastRenderedPageBreak/>
        <w:t>Sp. z o. o.</w:t>
      </w:r>
    </w:p>
    <w:p w:rsidR="0038233A" w:rsidRPr="0038233A" w:rsidRDefault="0038233A" w:rsidP="0038233A">
      <w:pPr>
        <w:shd w:val="clear" w:color="auto" w:fill="FFFFFF"/>
        <w:spacing w:line="288" w:lineRule="exact"/>
        <w:ind w:left="14" w:right="24" w:firstLine="662"/>
        <w:jc w:val="both"/>
        <w:rPr>
          <w:sz w:val="24"/>
          <w:szCs w:val="24"/>
        </w:rPr>
      </w:pPr>
      <w:r w:rsidRPr="0038233A">
        <w:rPr>
          <w:color w:val="000000"/>
          <w:spacing w:val="6"/>
          <w:sz w:val="24"/>
          <w:szCs w:val="24"/>
        </w:rPr>
        <w:t>Funkcjonuj</w:t>
      </w:r>
      <w:r w:rsidRPr="0038233A">
        <w:rPr>
          <w:rFonts w:eastAsia="Times New Roman"/>
          <w:color w:val="000000"/>
          <w:spacing w:val="6"/>
          <w:sz w:val="24"/>
          <w:szCs w:val="24"/>
        </w:rPr>
        <w:t xml:space="preserve">ące w regionie Regionalne Instalacje Przetwarzania Odpadów </w:t>
      </w:r>
      <w:r w:rsidRPr="0038233A">
        <w:rPr>
          <w:rFonts w:eastAsia="Times New Roman"/>
          <w:color w:val="000000"/>
          <w:spacing w:val="9"/>
          <w:sz w:val="24"/>
          <w:szCs w:val="24"/>
        </w:rPr>
        <w:t>Komunalnych dysponują przepustowością 90 000 Mg/rok dla części mechanicznej</w:t>
      </w:r>
      <w:r w:rsidR="00263A59">
        <w:rPr>
          <w:rFonts w:eastAsia="Times New Roman"/>
          <w:color w:val="000000"/>
          <w:spacing w:val="9"/>
          <w:sz w:val="24"/>
          <w:szCs w:val="24"/>
        </w:rPr>
        <w:t xml:space="preserve">                     </w:t>
      </w:r>
      <w:r w:rsidRPr="0038233A">
        <w:rPr>
          <w:rFonts w:eastAsia="Times New Roman"/>
          <w:color w:val="000000"/>
          <w:spacing w:val="9"/>
          <w:sz w:val="24"/>
          <w:szCs w:val="24"/>
        </w:rPr>
        <w:t xml:space="preserve"> i </w:t>
      </w:r>
      <w:r w:rsidRPr="0038233A">
        <w:rPr>
          <w:rFonts w:eastAsia="Times New Roman"/>
          <w:color w:val="000000"/>
          <w:spacing w:val="-1"/>
          <w:sz w:val="24"/>
          <w:szCs w:val="24"/>
        </w:rPr>
        <w:t>41 000 Mg/rok dla części biologicznej.</w:t>
      </w:r>
    </w:p>
    <w:p w:rsidR="0038233A" w:rsidRPr="0038233A" w:rsidRDefault="0038233A" w:rsidP="0038233A">
      <w:pPr>
        <w:shd w:val="clear" w:color="auto" w:fill="FFFFFF"/>
        <w:spacing w:line="288" w:lineRule="exact"/>
        <w:ind w:left="10" w:right="14" w:firstLine="662"/>
        <w:jc w:val="both"/>
        <w:rPr>
          <w:sz w:val="24"/>
          <w:szCs w:val="24"/>
        </w:rPr>
      </w:pPr>
      <w:r w:rsidRPr="0038233A">
        <w:rPr>
          <w:color w:val="000000"/>
          <w:spacing w:val="1"/>
          <w:sz w:val="24"/>
          <w:szCs w:val="24"/>
        </w:rPr>
        <w:t>Moce przerobowe mechanicznej i biologicznej cz</w:t>
      </w:r>
      <w:r w:rsidRPr="0038233A">
        <w:rPr>
          <w:rFonts w:eastAsia="Times New Roman"/>
          <w:color w:val="000000"/>
          <w:spacing w:val="1"/>
          <w:sz w:val="24"/>
          <w:szCs w:val="24"/>
        </w:rPr>
        <w:t xml:space="preserve">ęści istniejących instalacji są </w:t>
      </w:r>
      <w:r w:rsidRPr="0038233A">
        <w:rPr>
          <w:rFonts w:eastAsia="Times New Roman"/>
          <w:color w:val="000000"/>
          <w:spacing w:val="2"/>
          <w:sz w:val="24"/>
          <w:szCs w:val="24"/>
        </w:rPr>
        <w:t xml:space="preserve">niewystarczające do przetworzenia strumienia odpadów prognozowanych                        do </w:t>
      </w:r>
      <w:r w:rsidRPr="0038233A">
        <w:rPr>
          <w:rFonts w:eastAsia="Times New Roman"/>
          <w:color w:val="000000"/>
          <w:spacing w:val="1"/>
          <w:sz w:val="24"/>
          <w:szCs w:val="24"/>
        </w:rPr>
        <w:t xml:space="preserve">mechaniczno-biologicznego przetwarzania w 2017 roku. W związku z tym, konieczne jest </w:t>
      </w:r>
      <w:r w:rsidRPr="0038233A">
        <w:rPr>
          <w:rFonts w:eastAsia="Times New Roman"/>
          <w:color w:val="000000"/>
          <w:spacing w:val="2"/>
          <w:sz w:val="24"/>
          <w:szCs w:val="24"/>
        </w:rPr>
        <w:t>wyznaczenie dla regionu koszalińskiego instalacji zastępczej MBP spoza regionu.</w:t>
      </w:r>
    </w:p>
    <w:p w:rsidR="0038233A" w:rsidRPr="0038233A" w:rsidRDefault="0038233A" w:rsidP="0038233A">
      <w:pPr>
        <w:shd w:val="clear" w:color="auto" w:fill="FFFFFF"/>
        <w:spacing w:line="288" w:lineRule="exact"/>
        <w:ind w:left="5" w:right="43" w:firstLine="662"/>
        <w:jc w:val="both"/>
        <w:rPr>
          <w:rFonts w:eastAsia="Times New Roman"/>
          <w:color w:val="000000"/>
          <w:spacing w:val="-2"/>
          <w:sz w:val="24"/>
          <w:szCs w:val="24"/>
        </w:rPr>
      </w:pPr>
      <w:r w:rsidRPr="0038233A">
        <w:rPr>
          <w:color w:val="000000"/>
          <w:spacing w:val="3"/>
          <w:sz w:val="24"/>
          <w:szCs w:val="24"/>
        </w:rPr>
        <w:t>Dodatkowo, na terenie regionu koszali</w:t>
      </w:r>
      <w:r w:rsidRPr="0038233A">
        <w:rPr>
          <w:rFonts w:eastAsia="Times New Roman"/>
          <w:color w:val="000000"/>
          <w:spacing w:val="3"/>
          <w:sz w:val="24"/>
          <w:szCs w:val="24"/>
        </w:rPr>
        <w:t xml:space="preserve">ńskiego planuje się budowę instalacji </w:t>
      </w:r>
      <w:r w:rsidR="00263A59">
        <w:rPr>
          <w:rFonts w:eastAsia="Times New Roman"/>
          <w:color w:val="000000"/>
          <w:spacing w:val="3"/>
          <w:sz w:val="24"/>
          <w:szCs w:val="24"/>
        </w:rPr>
        <w:t xml:space="preserve">                           </w:t>
      </w:r>
      <w:r w:rsidRPr="0038233A">
        <w:rPr>
          <w:rFonts w:eastAsia="Times New Roman"/>
          <w:color w:val="000000"/>
          <w:spacing w:val="3"/>
          <w:sz w:val="24"/>
          <w:szCs w:val="24"/>
        </w:rPr>
        <w:t xml:space="preserve">do </w:t>
      </w:r>
      <w:r w:rsidRPr="0038233A">
        <w:rPr>
          <w:rFonts w:eastAsia="Times New Roman"/>
          <w:color w:val="000000"/>
          <w:spacing w:val="2"/>
          <w:sz w:val="24"/>
          <w:szCs w:val="24"/>
        </w:rPr>
        <w:t xml:space="preserve">termicznego przekształcania odpadów w Koszalinie, która zagospodarowywać będzie </w:t>
      </w:r>
      <w:r w:rsidRPr="0038233A">
        <w:rPr>
          <w:rFonts w:eastAsia="Times New Roman"/>
          <w:color w:val="000000"/>
          <w:spacing w:val="3"/>
          <w:sz w:val="24"/>
          <w:szCs w:val="24"/>
        </w:rPr>
        <w:t xml:space="preserve">strumień zmieszanych odpadów komunalnych z regionu koszalińskiego oraz strumień </w:t>
      </w:r>
      <w:r w:rsidRPr="0038233A">
        <w:rPr>
          <w:rFonts w:eastAsia="Times New Roman"/>
          <w:color w:val="000000"/>
          <w:spacing w:val="11"/>
          <w:sz w:val="24"/>
          <w:szCs w:val="24"/>
        </w:rPr>
        <w:t xml:space="preserve">odpadów uzyskanych z mechanicznego przetwarzania zmieszanych odpadów </w:t>
      </w:r>
      <w:r w:rsidRPr="0038233A">
        <w:rPr>
          <w:rFonts w:eastAsia="Times New Roman"/>
          <w:color w:val="000000"/>
          <w:spacing w:val="2"/>
          <w:sz w:val="24"/>
          <w:szCs w:val="24"/>
        </w:rPr>
        <w:t xml:space="preserve">komunalnych (tzw. frakcja </w:t>
      </w:r>
      <w:proofErr w:type="spellStart"/>
      <w:r w:rsidRPr="0038233A">
        <w:rPr>
          <w:rFonts w:eastAsia="Times New Roman"/>
          <w:color w:val="000000"/>
          <w:spacing w:val="2"/>
          <w:sz w:val="24"/>
          <w:szCs w:val="24"/>
        </w:rPr>
        <w:t>nadsitowa</w:t>
      </w:r>
      <w:proofErr w:type="spellEnd"/>
      <w:r w:rsidRPr="0038233A">
        <w:rPr>
          <w:rFonts w:eastAsia="Times New Roman"/>
          <w:color w:val="000000"/>
          <w:spacing w:val="2"/>
          <w:sz w:val="24"/>
          <w:szCs w:val="24"/>
        </w:rPr>
        <w:t xml:space="preserve">) z regionu koszalińskiego oraz części regionu </w:t>
      </w:r>
      <w:r w:rsidRPr="0038233A">
        <w:rPr>
          <w:rFonts w:eastAsia="Times New Roman"/>
          <w:color w:val="000000"/>
          <w:spacing w:val="-2"/>
          <w:sz w:val="24"/>
          <w:szCs w:val="24"/>
        </w:rPr>
        <w:t>szczecineckiego.</w:t>
      </w:r>
    </w:p>
    <w:p w:rsidR="0038233A" w:rsidRPr="0038233A" w:rsidRDefault="0038233A" w:rsidP="00263A59">
      <w:pPr>
        <w:shd w:val="clear" w:color="auto" w:fill="FFFFFF"/>
        <w:spacing w:line="288" w:lineRule="exact"/>
        <w:ind w:right="43"/>
        <w:jc w:val="both"/>
        <w:rPr>
          <w:sz w:val="24"/>
          <w:szCs w:val="24"/>
        </w:rPr>
      </w:pPr>
    </w:p>
    <w:p w:rsidR="0038233A" w:rsidRPr="0038233A" w:rsidRDefault="00263A59" w:rsidP="0038233A">
      <w:pPr>
        <w:shd w:val="clear" w:color="auto" w:fill="FFFFFF"/>
        <w:tabs>
          <w:tab w:val="left" w:pos="259"/>
        </w:tabs>
        <w:spacing w:before="288" w:line="288" w:lineRule="exact"/>
        <w:jc w:val="both"/>
        <w:rPr>
          <w:sz w:val="24"/>
          <w:szCs w:val="24"/>
        </w:rPr>
      </w:pPr>
      <w:r>
        <w:rPr>
          <w:b/>
          <w:color w:val="000000"/>
          <w:spacing w:val="-9"/>
          <w:sz w:val="24"/>
          <w:szCs w:val="24"/>
        </w:rPr>
        <w:t>10.</w:t>
      </w:r>
      <w:r w:rsidR="0038233A" w:rsidRPr="0038233A">
        <w:rPr>
          <w:b/>
          <w:color w:val="000000"/>
          <w:sz w:val="24"/>
          <w:szCs w:val="24"/>
        </w:rPr>
        <w:tab/>
      </w:r>
      <w:r w:rsidR="0038233A" w:rsidRPr="0038233A">
        <w:rPr>
          <w:b/>
          <w:color w:val="000000"/>
          <w:spacing w:val="9"/>
          <w:sz w:val="24"/>
          <w:szCs w:val="24"/>
        </w:rPr>
        <w:t>Liczba w</w:t>
      </w:r>
      <w:r w:rsidR="0038233A" w:rsidRPr="0038233A">
        <w:rPr>
          <w:rFonts w:eastAsia="Times New Roman"/>
          <w:b/>
          <w:color w:val="000000"/>
          <w:spacing w:val="9"/>
          <w:sz w:val="24"/>
          <w:szCs w:val="24"/>
        </w:rPr>
        <w:t xml:space="preserve">łaścicieli nieruchomości, którzy nie zawarli umowy na odbiór odpadów </w:t>
      </w:r>
      <w:r w:rsidR="0038233A" w:rsidRPr="0038233A">
        <w:rPr>
          <w:rFonts w:eastAsia="Times New Roman"/>
          <w:b/>
          <w:color w:val="000000"/>
          <w:spacing w:val="5"/>
          <w:sz w:val="24"/>
          <w:szCs w:val="24"/>
        </w:rPr>
        <w:t xml:space="preserve">komunalnych,   w   imieniu,   których   gmina   powinna   podjąć   działania   na   rzecz </w:t>
      </w:r>
      <w:r w:rsidR="0038233A" w:rsidRPr="0038233A">
        <w:rPr>
          <w:rFonts w:eastAsia="Times New Roman"/>
          <w:b/>
          <w:color w:val="000000"/>
          <w:spacing w:val="3"/>
          <w:sz w:val="24"/>
          <w:szCs w:val="24"/>
        </w:rPr>
        <w:t>zorganizowania takiego odbioru.</w:t>
      </w:r>
    </w:p>
    <w:p w:rsidR="0038233A" w:rsidRPr="0038233A" w:rsidRDefault="00263A59" w:rsidP="0038233A">
      <w:pPr>
        <w:shd w:val="clear" w:color="auto" w:fill="FFFFFF"/>
        <w:spacing w:line="288" w:lineRule="exact"/>
        <w:rPr>
          <w:sz w:val="16"/>
          <w:szCs w:val="16"/>
        </w:rPr>
      </w:pPr>
      <w:r>
        <w:rPr>
          <w:color w:val="000000"/>
          <w:spacing w:val="6"/>
          <w:sz w:val="24"/>
          <w:szCs w:val="24"/>
        </w:rPr>
        <w:t>Brak.</w:t>
      </w:r>
    </w:p>
    <w:p w:rsidR="0038233A" w:rsidRPr="0038233A" w:rsidRDefault="0038233A" w:rsidP="0038233A">
      <w:pPr>
        <w:shd w:val="clear" w:color="auto" w:fill="FFFFFF"/>
        <w:spacing w:line="288" w:lineRule="exact"/>
        <w:ind w:left="5"/>
        <w:rPr>
          <w:sz w:val="24"/>
          <w:szCs w:val="24"/>
        </w:rPr>
      </w:pPr>
    </w:p>
    <w:p w:rsidR="0038233A" w:rsidRPr="0038233A" w:rsidRDefault="00263A59" w:rsidP="0038233A">
      <w:pPr>
        <w:shd w:val="clear" w:color="auto" w:fill="FFFFFF"/>
        <w:spacing w:line="288" w:lineRule="exact"/>
        <w:rPr>
          <w:b/>
          <w:sz w:val="24"/>
          <w:szCs w:val="24"/>
        </w:rPr>
      </w:pPr>
      <w:r>
        <w:rPr>
          <w:b/>
          <w:sz w:val="24"/>
          <w:szCs w:val="24"/>
        </w:rPr>
        <w:t>11</w:t>
      </w:r>
      <w:r w:rsidR="0038233A" w:rsidRPr="0038233A">
        <w:rPr>
          <w:b/>
          <w:sz w:val="24"/>
          <w:szCs w:val="24"/>
        </w:rPr>
        <w:t>.Wnioski</w:t>
      </w:r>
    </w:p>
    <w:p w:rsidR="0038233A" w:rsidRPr="0038233A" w:rsidRDefault="0038233A" w:rsidP="0038233A">
      <w:pPr>
        <w:shd w:val="clear" w:color="auto" w:fill="FFFFFF"/>
        <w:spacing w:line="288" w:lineRule="exact"/>
        <w:ind w:left="720"/>
        <w:rPr>
          <w:b/>
          <w:sz w:val="24"/>
          <w:szCs w:val="24"/>
        </w:rPr>
      </w:pPr>
    </w:p>
    <w:p w:rsidR="0038233A" w:rsidRPr="0038233A" w:rsidRDefault="0038233A" w:rsidP="0038233A">
      <w:pPr>
        <w:numPr>
          <w:ilvl w:val="0"/>
          <w:numId w:val="29"/>
        </w:numPr>
        <w:shd w:val="clear" w:color="auto" w:fill="FFFFFF"/>
        <w:spacing w:line="288" w:lineRule="exact"/>
        <w:contextualSpacing/>
        <w:jc w:val="both"/>
        <w:rPr>
          <w:sz w:val="24"/>
          <w:szCs w:val="24"/>
        </w:rPr>
      </w:pPr>
      <w:r w:rsidRPr="0038233A">
        <w:rPr>
          <w:sz w:val="24"/>
          <w:szCs w:val="24"/>
        </w:rPr>
        <w:t>Podczas     przeprowadzania     analizy   stwierdzono potrzebę utworzenia stacjonarnego punktu selektywnej zbiórki odpadów komunalnych na terenie gminy;</w:t>
      </w:r>
    </w:p>
    <w:p w:rsidR="0038233A" w:rsidRPr="0038233A" w:rsidRDefault="0038233A" w:rsidP="0038233A">
      <w:pPr>
        <w:numPr>
          <w:ilvl w:val="0"/>
          <w:numId w:val="29"/>
        </w:numPr>
        <w:shd w:val="clear" w:color="auto" w:fill="FFFFFF"/>
        <w:spacing w:line="288" w:lineRule="exact"/>
        <w:contextualSpacing/>
        <w:jc w:val="both"/>
        <w:rPr>
          <w:sz w:val="24"/>
          <w:szCs w:val="24"/>
        </w:rPr>
      </w:pPr>
      <w:r w:rsidRPr="0038233A">
        <w:rPr>
          <w:sz w:val="24"/>
          <w:szCs w:val="24"/>
        </w:rPr>
        <w:t>Analiza potwierdza słuszność decyzji objęcia systemem nieruchomości niezamieszkałych;</w:t>
      </w:r>
    </w:p>
    <w:p w:rsidR="0038233A" w:rsidRPr="0038233A" w:rsidRDefault="00263A59" w:rsidP="0038233A">
      <w:pPr>
        <w:numPr>
          <w:ilvl w:val="0"/>
          <w:numId w:val="29"/>
        </w:numPr>
        <w:shd w:val="clear" w:color="auto" w:fill="FFFFFF"/>
        <w:spacing w:line="288" w:lineRule="exact"/>
        <w:contextualSpacing/>
        <w:jc w:val="both"/>
        <w:rPr>
          <w:sz w:val="24"/>
          <w:szCs w:val="24"/>
        </w:rPr>
      </w:pPr>
      <w:r>
        <w:rPr>
          <w:sz w:val="24"/>
          <w:szCs w:val="24"/>
        </w:rPr>
        <w:t>W   2015</w:t>
      </w:r>
      <w:r w:rsidR="0038233A" w:rsidRPr="0038233A">
        <w:rPr>
          <w:sz w:val="24"/>
          <w:szCs w:val="24"/>
        </w:rPr>
        <w:t xml:space="preserve">   roku   Gmina Ustronie Morskie ograniczyła   masę   odpadów   komunalnych ulegających biodegradacji przekazywanych do składowania do O %                      w stosunku do masy t</w:t>
      </w:r>
      <w:r>
        <w:rPr>
          <w:sz w:val="24"/>
          <w:szCs w:val="24"/>
        </w:rPr>
        <w:t xml:space="preserve">ych odpadów składowanych w 1995 </w:t>
      </w:r>
      <w:r w:rsidR="0038233A" w:rsidRPr="0038233A">
        <w:rPr>
          <w:sz w:val="24"/>
          <w:szCs w:val="24"/>
        </w:rPr>
        <w:t xml:space="preserve">roku przy dopuszczalnym poziomie dla </w:t>
      </w:r>
      <w:r>
        <w:rPr>
          <w:sz w:val="24"/>
          <w:szCs w:val="24"/>
        </w:rPr>
        <w:t>2015</w:t>
      </w:r>
      <w:r w:rsidR="0038233A" w:rsidRPr="0038233A">
        <w:rPr>
          <w:sz w:val="24"/>
          <w:szCs w:val="24"/>
        </w:rPr>
        <w:t xml:space="preserve"> roku wynoszącym 50 %;</w:t>
      </w:r>
    </w:p>
    <w:p w:rsidR="0038233A" w:rsidRPr="0038233A" w:rsidRDefault="00263A59" w:rsidP="0038233A">
      <w:pPr>
        <w:numPr>
          <w:ilvl w:val="0"/>
          <w:numId w:val="29"/>
        </w:numPr>
        <w:shd w:val="clear" w:color="auto" w:fill="FFFFFF"/>
        <w:spacing w:line="288" w:lineRule="exact"/>
        <w:contextualSpacing/>
        <w:jc w:val="both"/>
        <w:rPr>
          <w:sz w:val="24"/>
          <w:szCs w:val="24"/>
        </w:rPr>
      </w:pPr>
      <w:r>
        <w:rPr>
          <w:sz w:val="24"/>
          <w:szCs w:val="24"/>
        </w:rPr>
        <w:t>W 2015</w:t>
      </w:r>
      <w:r w:rsidR="0038233A" w:rsidRPr="0038233A">
        <w:rPr>
          <w:sz w:val="24"/>
          <w:szCs w:val="24"/>
        </w:rPr>
        <w:t xml:space="preserve"> roku Gmina Ustronie Morskie osiągnęła poziom recyklingu                                           i przygotowania do ponownego użycia papieru, metali, tworzyw sztucznych                    i szkła;</w:t>
      </w:r>
    </w:p>
    <w:p w:rsidR="0038233A" w:rsidRDefault="00263A59" w:rsidP="0038233A">
      <w:pPr>
        <w:numPr>
          <w:ilvl w:val="0"/>
          <w:numId w:val="29"/>
        </w:numPr>
        <w:shd w:val="clear" w:color="auto" w:fill="FFFFFF"/>
        <w:spacing w:line="288" w:lineRule="exact"/>
        <w:contextualSpacing/>
        <w:jc w:val="both"/>
        <w:rPr>
          <w:sz w:val="24"/>
          <w:szCs w:val="24"/>
        </w:rPr>
      </w:pPr>
      <w:r>
        <w:rPr>
          <w:sz w:val="24"/>
          <w:szCs w:val="24"/>
        </w:rPr>
        <w:t>W 2015</w:t>
      </w:r>
      <w:r w:rsidR="0038233A" w:rsidRPr="0038233A">
        <w:rPr>
          <w:sz w:val="24"/>
          <w:szCs w:val="24"/>
        </w:rPr>
        <w:t xml:space="preserve"> roku Gmina Ustronie Morskie osiągnęła poziom recyklingu, przygotowania  odzysku innymi metodami innych niż niebezpieczne odpadów budowlanych </w:t>
      </w:r>
      <w:r>
        <w:rPr>
          <w:sz w:val="24"/>
          <w:szCs w:val="24"/>
        </w:rPr>
        <w:t xml:space="preserve">                     </w:t>
      </w:r>
      <w:r w:rsidR="00A60AD5">
        <w:rPr>
          <w:sz w:val="24"/>
          <w:szCs w:val="24"/>
        </w:rPr>
        <w:t xml:space="preserve"> i rozbiórkowych</w:t>
      </w:r>
      <w:r w:rsidR="0038233A" w:rsidRPr="0038233A">
        <w:rPr>
          <w:sz w:val="24"/>
          <w:szCs w:val="24"/>
        </w:rPr>
        <w:t>;</w:t>
      </w:r>
    </w:p>
    <w:p w:rsidR="00A60AD5" w:rsidRPr="0038233A" w:rsidRDefault="00A60AD5" w:rsidP="0038233A">
      <w:pPr>
        <w:numPr>
          <w:ilvl w:val="0"/>
          <w:numId w:val="29"/>
        </w:numPr>
        <w:shd w:val="clear" w:color="auto" w:fill="FFFFFF"/>
        <w:spacing w:line="288" w:lineRule="exact"/>
        <w:contextualSpacing/>
        <w:jc w:val="both"/>
        <w:rPr>
          <w:sz w:val="24"/>
          <w:szCs w:val="24"/>
        </w:rPr>
      </w:pPr>
      <w:r>
        <w:rPr>
          <w:sz w:val="24"/>
          <w:szCs w:val="24"/>
        </w:rPr>
        <w:t>Wszystkie odpady komunalne pochodzące z terenu Gminy Ustronie Morskie zagospodarowywane są zgodnie z obowiązującymi przepisami prawa i wojewódzkim planem gospodarki odpadami komunalnymi.</w:t>
      </w:r>
    </w:p>
    <w:p w:rsidR="00CF0035" w:rsidRDefault="00CF0035" w:rsidP="00CF0035">
      <w:pPr>
        <w:shd w:val="clear" w:color="auto" w:fill="FFFFFF"/>
        <w:spacing w:before="240"/>
        <w:jc w:val="both"/>
        <w:rPr>
          <w:sz w:val="24"/>
          <w:szCs w:val="24"/>
        </w:rPr>
      </w:pPr>
    </w:p>
    <w:p w:rsidR="00A60AD5" w:rsidRPr="00A60AD5" w:rsidRDefault="00A60AD5" w:rsidP="00A60AD5">
      <w:pPr>
        <w:pStyle w:val="Akapitzlist"/>
        <w:shd w:val="clear" w:color="auto" w:fill="FFFFFF"/>
        <w:spacing w:before="240"/>
        <w:jc w:val="both"/>
        <w:rPr>
          <w:sz w:val="24"/>
          <w:szCs w:val="24"/>
        </w:rPr>
        <w:sectPr w:rsidR="00A60AD5" w:rsidRPr="00A60AD5">
          <w:pgSz w:w="11909" w:h="16834"/>
          <w:pgMar w:top="1173" w:right="1822" w:bottom="360" w:left="1308" w:header="708" w:footer="708" w:gutter="0"/>
          <w:cols w:space="60"/>
          <w:noEndnote/>
        </w:sectPr>
      </w:pPr>
    </w:p>
    <w:p w:rsidR="002128F7" w:rsidRDefault="002128F7" w:rsidP="00A60AD5">
      <w:pPr>
        <w:shd w:val="clear" w:color="auto" w:fill="FFFFFF"/>
        <w:spacing w:before="3835"/>
      </w:pPr>
    </w:p>
    <w:sectPr w:rsidR="002128F7">
      <w:pgSz w:w="11909" w:h="16834"/>
      <w:pgMar w:top="1133" w:right="1747" w:bottom="360" w:left="1868"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F5" w:rsidRDefault="000233F5" w:rsidP="00B135CB">
      <w:r>
        <w:separator/>
      </w:r>
    </w:p>
  </w:endnote>
  <w:endnote w:type="continuationSeparator" w:id="0">
    <w:p w:rsidR="000233F5" w:rsidRDefault="000233F5" w:rsidP="00B1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038132"/>
      <w:docPartObj>
        <w:docPartGallery w:val="Page Numbers (Bottom of Page)"/>
        <w:docPartUnique/>
      </w:docPartObj>
    </w:sdtPr>
    <w:sdtEndPr>
      <w:rPr>
        <w:noProof/>
      </w:rPr>
    </w:sdtEndPr>
    <w:sdtContent>
      <w:p w:rsidR="00263A59" w:rsidRDefault="00263A59">
        <w:pPr>
          <w:pStyle w:val="Stopka"/>
          <w:jc w:val="center"/>
        </w:pPr>
      </w:p>
      <w:p w:rsidR="00263A59" w:rsidRDefault="00263A59">
        <w:pPr>
          <w:pStyle w:val="Stopka"/>
          <w:jc w:val="center"/>
        </w:pPr>
        <w:r>
          <w:fldChar w:fldCharType="begin"/>
        </w:r>
        <w:r>
          <w:instrText xml:space="preserve"> PAGE   \* MERGEFORMAT </w:instrText>
        </w:r>
        <w:r>
          <w:fldChar w:fldCharType="separate"/>
        </w:r>
        <w:r w:rsidR="00A60AD5">
          <w:rPr>
            <w:noProof/>
          </w:rPr>
          <w:t>3</w:t>
        </w:r>
        <w:r>
          <w:rPr>
            <w:noProof/>
          </w:rPr>
          <w:fldChar w:fldCharType="end"/>
        </w:r>
      </w:p>
    </w:sdtContent>
  </w:sdt>
  <w:p w:rsidR="00263A59" w:rsidRDefault="00263A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F5" w:rsidRDefault="000233F5" w:rsidP="00B135CB">
      <w:r>
        <w:separator/>
      </w:r>
    </w:p>
  </w:footnote>
  <w:footnote w:type="continuationSeparator" w:id="0">
    <w:p w:rsidR="000233F5" w:rsidRDefault="000233F5" w:rsidP="00B13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C63AE8"/>
    <w:lvl w:ilvl="0">
      <w:numFmt w:val="bullet"/>
      <w:lvlText w:val="*"/>
      <w:lvlJc w:val="left"/>
    </w:lvl>
  </w:abstractNum>
  <w:abstractNum w:abstractNumId="1">
    <w:nsid w:val="0AB86DB3"/>
    <w:multiLevelType w:val="singleLevel"/>
    <w:tmpl w:val="7FAC4CD8"/>
    <w:lvl w:ilvl="0">
      <w:start w:val="1"/>
      <w:numFmt w:val="decimal"/>
      <w:lvlText w:val="3.%1."/>
      <w:legacy w:legacy="1" w:legacySpace="0" w:legacyIndent="514"/>
      <w:lvlJc w:val="left"/>
      <w:rPr>
        <w:rFonts w:ascii="Arial" w:hAnsi="Arial" w:cs="Arial" w:hint="default"/>
      </w:rPr>
    </w:lvl>
  </w:abstractNum>
  <w:abstractNum w:abstractNumId="2">
    <w:nsid w:val="13A90066"/>
    <w:multiLevelType w:val="hybridMultilevel"/>
    <w:tmpl w:val="B532EF64"/>
    <w:lvl w:ilvl="0" w:tplc="F3D4C212">
      <w:start w:val="1"/>
      <w:numFmt w:val="decimal"/>
      <w:lvlText w:val="%1."/>
      <w:lvlJc w:val="left"/>
      <w:pPr>
        <w:ind w:left="720" w:hanging="360"/>
      </w:pPr>
      <w:rPr>
        <w:rFonts w:ascii="Arial" w:hAnsi="Arial" w:cs="Arial" w:hint="default"/>
        <w:color w:val="000000"/>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07A94"/>
    <w:multiLevelType w:val="hybridMultilevel"/>
    <w:tmpl w:val="0E901044"/>
    <w:lvl w:ilvl="0" w:tplc="7D42DA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470EAB"/>
    <w:multiLevelType w:val="hybridMultilevel"/>
    <w:tmpl w:val="D750B3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50352F"/>
    <w:multiLevelType w:val="singleLevel"/>
    <w:tmpl w:val="0E02B400"/>
    <w:lvl w:ilvl="0">
      <w:start w:val="4"/>
      <w:numFmt w:val="decimal"/>
      <w:lvlText w:val="%1)"/>
      <w:legacy w:legacy="1" w:legacySpace="0" w:legacyIndent="322"/>
      <w:lvlJc w:val="left"/>
      <w:rPr>
        <w:rFonts w:ascii="Times New Roman" w:hAnsi="Times New Roman" w:cs="Times New Roman" w:hint="default"/>
      </w:rPr>
    </w:lvl>
  </w:abstractNum>
  <w:abstractNum w:abstractNumId="6">
    <w:nsid w:val="1C6E54A1"/>
    <w:multiLevelType w:val="hybridMultilevel"/>
    <w:tmpl w:val="3988A2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C121C6"/>
    <w:multiLevelType w:val="singleLevel"/>
    <w:tmpl w:val="9C46D18E"/>
    <w:lvl w:ilvl="0">
      <w:start w:val="1"/>
      <w:numFmt w:val="lowerLetter"/>
      <w:lvlText w:val="%1)"/>
      <w:legacy w:legacy="1" w:legacySpace="0" w:legacyIndent="336"/>
      <w:lvlJc w:val="left"/>
      <w:rPr>
        <w:rFonts w:ascii="Times New Roman" w:hAnsi="Times New Roman" w:cs="Times New Roman" w:hint="default"/>
      </w:rPr>
    </w:lvl>
  </w:abstractNum>
  <w:abstractNum w:abstractNumId="8">
    <w:nsid w:val="24B55E20"/>
    <w:multiLevelType w:val="hybridMultilevel"/>
    <w:tmpl w:val="B1F46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1B3D4E"/>
    <w:multiLevelType w:val="hybridMultilevel"/>
    <w:tmpl w:val="57B8B86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111B2A"/>
    <w:multiLevelType w:val="singleLevel"/>
    <w:tmpl w:val="8A02E170"/>
    <w:lvl w:ilvl="0">
      <w:start w:val="1"/>
      <w:numFmt w:val="decimal"/>
      <w:lvlText w:val="%1)"/>
      <w:legacy w:legacy="1" w:legacySpace="0" w:legacyIndent="321"/>
      <w:lvlJc w:val="left"/>
      <w:rPr>
        <w:rFonts w:ascii="Times New Roman" w:hAnsi="Times New Roman" w:cs="Times New Roman" w:hint="default"/>
      </w:rPr>
    </w:lvl>
  </w:abstractNum>
  <w:abstractNum w:abstractNumId="11">
    <w:nsid w:val="2C0E559F"/>
    <w:multiLevelType w:val="hybridMultilevel"/>
    <w:tmpl w:val="0EF049A2"/>
    <w:lvl w:ilvl="0" w:tplc="04150001">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2">
    <w:nsid w:val="2DB40DA1"/>
    <w:multiLevelType w:val="hybridMultilevel"/>
    <w:tmpl w:val="158E5AFA"/>
    <w:lvl w:ilvl="0" w:tplc="91F4C6E6">
      <w:start w:val="1"/>
      <w:numFmt w:val="bullet"/>
      <w:lvlText w:val="-"/>
      <w:lvlJc w:val="left"/>
      <w:pPr>
        <w:tabs>
          <w:tab w:val="num" w:pos="720"/>
        </w:tabs>
        <w:ind w:left="720" w:hanging="360"/>
      </w:pPr>
      <w:rPr>
        <w:rFonts w:ascii="Times New Roman" w:hAnsi="Times New Roman" w:hint="default"/>
      </w:rPr>
    </w:lvl>
    <w:lvl w:ilvl="1" w:tplc="D8502826" w:tentative="1">
      <w:start w:val="1"/>
      <w:numFmt w:val="bullet"/>
      <w:lvlText w:val="-"/>
      <w:lvlJc w:val="left"/>
      <w:pPr>
        <w:tabs>
          <w:tab w:val="num" w:pos="1440"/>
        </w:tabs>
        <w:ind w:left="1440" w:hanging="360"/>
      </w:pPr>
      <w:rPr>
        <w:rFonts w:ascii="Times New Roman" w:hAnsi="Times New Roman" w:hint="default"/>
      </w:rPr>
    </w:lvl>
    <w:lvl w:ilvl="2" w:tplc="7D3873E6" w:tentative="1">
      <w:start w:val="1"/>
      <w:numFmt w:val="bullet"/>
      <w:lvlText w:val="-"/>
      <w:lvlJc w:val="left"/>
      <w:pPr>
        <w:tabs>
          <w:tab w:val="num" w:pos="2160"/>
        </w:tabs>
        <w:ind w:left="2160" w:hanging="360"/>
      </w:pPr>
      <w:rPr>
        <w:rFonts w:ascii="Times New Roman" w:hAnsi="Times New Roman" w:hint="default"/>
      </w:rPr>
    </w:lvl>
    <w:lvl w:ilvl="3" w:tplc="9A0654E8" w:tentative="1">
      <w:start w:val="1"/>
      <w:numFmt w:val="bullet"/>
      <w:lvlText w:val="-"/>
      <w:lvlJc w:val="left"/>
      <w:pPr>
        <w:tabs>
          <w:tab w:val="num" w:pos="2880"/>
        </w:tabs>
        <w:ind w:left="2880" w:hanging="360"/>
      </w:pPr>
      <w:rPr>
        <w:rFonts w:ascii="Times New Roman" w:hAnsi="Times New Roman" w:hint="default"/>
      </w:rPr>
    </w:lvl>
    <w:lvl w:ilvl="4" w:tplc="BEB48586" w:tentative="1">
      <w:start w:val="1"/>
      <w:numFmt w:val="bullet"/>
      <w:lvlText w:val="-"/>
      <w:lvlJc w:val="left"/>
      <w:pPr>
        <w:tabs>
          <w:tab w:val="num" w:pos="3600"/>
        </w:tabs>
        <w:ind w:left="3600" w:hanging="360"/>
      </w:pPr>
      <w:rPr>
        <w:rFonts w:ascii="Times New Roman" w:hAnsi="Times New Roman" w:hint="default"/>
      </w:rPr>
    </w:lvl>
    <w:lvl w:ilvl="5" w:tplc="D0F25294" w:tentative="1">
      <w:start w:val="1"/>
      <w:numFmt w:val="bullet"/>
      <w:lvlText w:val="-"/>
      <w:lvlJc w:val="left"/>
      <w:pPr>
        <w:tabs>
          <w:tab w:val="num" w:pos="4320"/>
        </w:tabs>
        <w:ind w:left="4320" w:hanging="360"/>
      </w:pPr>
      <w:rPr>
        <w:rFonts w:ascii="Times New Roman" w:hAnsi="Times New Roman" w:hint="default"/>
      </w:rPr>
    </w:lvl>
    <w:lvl w:ilvl="6" w:tplc="475E339C" w:tentative="1">
      <w:start w:val="1"/>
      <w:numFmt w:val="bullet"/>
      <w:lvlText w:val="-"/>
      <w:lvlJc w:val="left"/>
      <w:pPr>
        <w:tabs>
          <w:tab w:val="num" w:pos="5040"/>
        </w:tabs>
        <w:ind w:left="5040" w:hanging="360"/>
      </w:pPr>
      <w:rPr>
        <w:rFonts w:ascii="Times New Roman" w:hAnsi="Times New Roman" w:hint="default"/>
      </w:rPr>
    </w:lvl>
    <w:lvl w:ilvl="7" w:tplc="5D26F9B6" w:tentative="1">
      <w:start w:val="1"/>
      <w:numFmt w:val="bullet"/>
      <w:lvlText w:val="-"/>
      <w:lvlJc w:val="left"/>
      <w:pPr>
        <w:tabs>
          <w:tab w:val="num" w:pos="5760"/>
        </w:tabs>
        <w:ind w:left="5760" w:hanging="360"/>
      </w:pPr>
      <w:rPr>
        <w:rFonts w:ascii="Times New Roman" w:hAnsi="Times New Roman" w:hint="default"/>
      </w:rPr>
    </w:lvl>
    <w:lvl w:ilvl="8" w:tplc="86E43A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E56410"/>
    <w:multiLevelType w:val="singleLevel"/>
    <w:tmpl w:val="55900B2C"/>
    <w:lvl w:ilvl="0">
      <w:start w:val="1"/>
      <w:numFmt w:val="decimal"/>
      <w:lvlText w:val="1.%1."/>
      <w:legacy w:legacy="1" w:legacySpace="0" w:legacyIndent="490"/>
      <w:lvlJc w:val="left"/>
      <w:rPr>
        <w:rFonts w:ascii="Arial" w:hAnsi="Arial" w:cs="Arial" w:hint="default"/>
      </w:rPr>
    </w:lvl>
  </w:abstractNum>
  <w:abstractNum w:abstractNumId="14">
    <w:nsid w:val="3658110B"/>
    <w:multiLevelType w:val="hybridMultilevel"/>
    <w:tmpl w:val="BC860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284E07"/>
    <w:multiLevelType w:val="singleLevel"/>
    <w:tmpl w:val="4E3E3036"/>
    <w:lvl w:ilvl="0">
      <w:start w:val="4"/>
      <w:numFmt w:val="decimal"/>
      <w:lvlText w:val="%1."/>
      <w:legacy w:legacy="1" w:legacySpace="0" w:legacyIndent="509"/>
      <w:lvlJc w:val="left"/>
      <w:rPr>
        <w:rFonts w:ascii="Arial" w:hAnsi="Arial" w:cs="Arial" w:hint="default"/>
      </w:rPr>
    </w:lvl>
  </w:abstractNum>
  <w:abstractNum w:abstractNumId="16">
    <w:nsid w:val="4A3B72E6"/>
    <w:multiLevelType w:val="singleLevel"/>
    <w:tmpl w:val="5EC4E008"/>
    <w:lvl w:ilvl="0">
      <w:start w:val="1"/>
      <w:numFmt w:val="lowerLetter"/>
      <w:lvlText w:val="%1)"/>
      <w:legacy w:legacy="1" w:legacySpace="0" w:legacyIndent="331"/>
      <w:lvlJc w:val="left"/>
      <w:rPr>
        <w:rFonts w:ascii="Times New Roman" w:hAnsi="Times New Roman" w:cs="Times New Roman" w:hint="default"/>
      </w:rPr>
    </w:lvl>
  </w:abstractNum>
  <w:abstractNum w:abstractNumId="17">
    <w:nsid w:val="4D02042C"/>
    <w:multiLevelType w:val="hybridMultilevel"/>
    <w:tmpl w:val="5880A78C"/>
    <w:lvl w:ilvl="0" w:tplc="04150003">
      <w:start w:val="1"/>
      <w:numFmt w:val="bullet"/>
      <w:lvlText w:val="o"/>
      <w:lvlJc w:val="left"/>
      <w:pPr>
        <w:ind w:left="734" w:hanging="360"/>
      </w:pPr>
      <w:rPr>
        <w:rFonts w:ascii="Courier New" w:hAnsi="Courier New" w:cs="Courier New"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8">
    <w:nsid w:val="524F64DB"/>
    <w:multiLevelType w:val="hybridMultilevel"/>
    <w:tmpl w:val="A3EE4E2C"/>
    <w:lvl w:ilvl="0" w:tplc="B942BBD0">
      <w:start w:val="1"/>
      <w:numFmt w:val="decimal"/>
      <w:lvlText w:val="%1."/>
      <w:lvlJc w:val="left"/>
      <w:pPr>
        <w:ind w:left="706" w:hanging="360"/>
      </w:pPr>
      <w:rPr>
        <w:rFonts w:eastAsiaTheme="minorEastAsia" w:hint="default"/>
      </w:rPr>
    </w:lvl>
    <w:lvl w:ilvl="1" w:tplc="04150019">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9">
    <w:nsid w:val="56B531DB"/>
    <w:multiLevelType w:val="hybridMultilevel"/>
    <w:tmpl w:val="F9F4B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2A458E"/>
    <w:multiLevelType w:val="singleLevel"/>
    <w:tmpl w:val="14F2D1B4"/>
    <w:lvl w:ilvl="0">
      <w:start w:val="5"/>
      <w:numFmt w:val="lowerLetter"/>
      <w:lvlText w:val="%1)"/>
      <w:legacy w:legacy="1" w:legacySpace="0" w:legacyIndent="326"/>
      <w:lvlJc w:val="left"/>
      <w:rPr>
        <w:rFonts w:ascii="Times New Roman" w:hAnsi="Times New Roman" w:cs="Times New Roman" w:hint="default"/>
      </w:rPr>
    </w:lvl>
  </w:abstractNum>
  <w:abstractNum w:abstractNumId="21">
    <w:nsid w:val="61BF30C1"/>
    <w:multiLevelType w:val="multilevel"/>
    <w:tmpl w:val="6C6AB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694014C9"/>
    <w:multiLevelType w:val="hybridMultilevel"/>
    <w:tmpl w:val="2F02AD0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AEC216B"/>
    <w:multiLevelType w:val="singleLevel"/>
    <w:tmpl w:val="6D12D1F6"/>
    <w:lvl w:ilvl="0">
      <w:start w:val="1"/>
      <w:numFmt w:val="decimal"/>
      <w:lvlText w:val="%1."/>
      <w:legacy w:legacy="1" w:legacySpace="0" w:legacyIndent="331"/>
      <w:lvlJc w:val="left"/>
      <w:rPr>
        <w:rFonts w:ascii="Times New Roman" w:hAnsi="Times New Roman" w:cs="Times New Roman" w:hint="default"/>
      </w:rPr>
    </w:lvl>
  </w:abstractNum>
  <w:abstractNum w:abstractNumId="24">
    <w:nsid w:val="6B1A02B7"/>
    <w:multiLevelType w:val="hybridMultilevel"/>
    <w:tmpl w:val="3252C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F15A59"/>
    <w:multiLevelType w:val="hybridMultilevel"/>
    <w:tmpl w:val="7E146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5620BBB"/>
    <w:multiLevelType w:val="singleLevel"/>
    <w:tmpl w:val="6A103F98"/>
    <w:lvl w:ilvl="0">
      <w:start w:val="1"/>
      <w:numFmt w:val="decimal"/>
      <w:lvlText w:val="2.%1."/>
      <w:legacy w:legacy="1" w:legacySpace="0" w:legacyIndent="500"/>
      <w:lvlJc w:val="left"/>
      <w:rPr>
        <w:rFonts w:ascii="Arial" w:hAnsi="Arial" w:cs="Arial" w:hint="default"/>
      </w:rPr>
    </w:lvl>
  </w:abstractNum>
  <w:num w:numId="1">
    <w:abstractNumId w:val="13"/>
  </w:num>
  <w:num w:numId="2">
    <w:abstractNumId w:val="26"/>
  </w:num>
  <w:num w:numId="3">
    <w:abstractNumId w:val="26"/>
    <w:lvlOverride w:ilvl="0">
      <w:lvl w:ilvl="0">
        <w:start w:val="1"/>
        <w:numFmt w:val="decimal"/>
        <w:lvlText w:val="2.%1."/>
        <w:legacy w:legacy="1" w:legacySpace="0" w:legacyIndent="499"/>
        <w:lvlJc w:val="left"/>
        <w:rPr>
          <w:rFonts w:ascii="Arial" w:hAnsi="Arial" w:cs="Arial" w:hint="default"/>
        </w:rPr>
      </w:lvl>
    </w:lvlOverride>
  </w:num>
  <w:num w:numId="4">
    <w:abstractNumId w:val="1"/>
  </w:num>
  <w:num w:numId="5">
    <w:abstractNumId w:val="15"/>
  </w:num>
  <w:num w:numId="6">
    <w:abstractNumId w:val="16"/>
  </w:num>
  <w:num w:numId="7">
    <w:abstractNumId w:val="16"/>
    <w:lvlOverride w:ilvl="0">
      <w:lvl w:ilvl="0">
        <w:start w:val="1"/>
        <w:numFmt w:val="lowerLetter"/>
        <w:lvlText w:val="%1)"/>
        <w:legacy w:legacy="1" w:legacySpace="0" w:legacyIndent="33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9">
    <w:abstractNumId w:val="0"/>
    <w:lvlOverride w:ilvl="0">
      <w:lvl w:ilvl="0">
        <w:start w:val="65535"/>
        <w:numFmt w:val="bullet"/>
        <w:lvlText w:val="&gt;"/>
        <w:legacy w:legacy="1" w:legacySpace="0" w:legacyIndent="30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3"/>
        <w:lvlJc w:val="left"/>
        <w:rPr>
          <w:rFonts w:ascii="Arial" w:hAnsi="Arial" w:cs="Arial" w:hint="default"/>
        </w:rPr>
      </w:lvl>
    </w:lvlOverride>
  </w:num>
  <w:num w:numId="11">
    <w:abstractNumId w:val="10"/>
  </w:num>
  <w:num w:numId="12">
    <w:abstractNumId w:val="5"/>
  </w:num>
  <w:num w:numId="13">
    <w:abstractNumId w:val="5"/>
    <w:lvlOverride w:ilvl="0">
      <w:lvl w:ilvl="0">
        <w:start w:val="4"/>
        <w:numFmt w:val="decimal"/>
        <w:lvlText w:val="%1)"/>
        <w:legacy w:legacy="1" w:legacySpace="0" w:legacyIndent="321"/>
        <w:lvlJc w:val="left"/>
        <w:rPr>
          <w:rFonts w:ascii="Times New Roman" w:hAnsi="Times New Roman" w:cs="Times New Roman" w:hint="default"/>
        </w:rPr>
      </w:lvl>
    </w:lvlOverride>
  </w:num>
  <w:num w:numId="14">
    <w:abstractNumId w:val="23"/>
  </w:num>
  <w:num w:numId="15">
    <w:abstractNumId w:val="7"/>
  </w:num>
  <w:num w:numId="16">
    <w:abstractNumId w:val="20"/>
  </w:num>
  <w:num w:numId="17">
    <w:abstractNumId w:val="3"/>
  </w:num>
  <w:num w:numId="18">
    <w:abstractNumId w:val="11"/>
  </w:num>
  <w:num w:numId="19">
    <w:abstractNumId w:val="17"/>
  </w:num>
  <w:num w:numId="20">
    <w:abstractNumId w:val="6"/>
  </w:num>
  <w:num w:numId="21">
    <w:abstractNumId w:val="9"/>
  </w:num>
  <w:num w:numId="22">
    <w:abstractNumId w:val="4"/>
  </w:num>
  <w:num w:numId="23">
    <w:abstractNumId w:val="22"/>
  </w:num>
  <w:num w:numId="24">
    <w:abstractNumId w:val="12"/>
  </w:num>
  <w:num w:numId="25">
    <w:abstractNumId w:val="8"/>
  </w:num>
  <w:num w:numId="26">
    <w:abstractNumId w:val="24"/>
  </w:num>
  <w:num w:numId="27">
    <w:abstractNumId w:val="19"/>
  </w:num>
  <w:num w:numId="28">
    <w:abstractNumId w:val="18"/>
  </w:num>
  <w:num w:numId="29">
    <w:abstractNumId w:val="25"/>
  </w:num>
  <w:num w:numId="30">
    <w:abstractNumId w:val="14"/>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E23"/>
    <w:rsid w:val="000233F5"/>
    <w:rsid w:val="001E2303"/>
    <w:rsid w:val="002128F7"/>
    <w:rsid w:val="00263A59"/>
    <w:rsid w:val="00321DD7"/>
    <w:rsid w:val="0038233A"/>
    <w:rsid w:val="007E3A32"/>
    <w:rsid w:val="008D4E79"/>
    <w:rsid w:val="00A26E23"/>
    <w:rsid w:val="00A60AD5"/>
    <w:rsid w:val="00B10A3A"/>
    <w:rsid w:val="00B135CB"/>
    <w:rsid w:val="00B175FE"/>
    <w:rsid w:val="00CF0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D4E79"/>
    <w:rPr>
      <w:rFonts w:ascii="Tahoma" w:hAnsi="Tahoma" w:cs="Tahoma"/>
      <w:sz w:val="16"/>
      <w:szCs w:val="16"/>
    </w:rPr>
  </w:style>
  <w:style w:type="character" w:customStyle="1" w:styleId="TekstdymkaZnak">
    <w:name w:val="Tekst dymka Znak"/>
    <w:basedOn w:val="Domylnaczcionkaakapitu"/>
    <w:link w:val="Tekstdymka"/>
    <w:uiPriority w:val="99"/>
    <w:semiHidden/>
    <w:rsid w:val="008D4E79"/>
    <w:rPr>
      <w:rFonts w:ascii="Tahoma" w:hAnsi="Tahoma" w:cs="Tahoma"/>
      <w:sz w:val="16"/>
      <w:szCs w:val="16"/>
    </w:rPr>
  </w:style>
  <w:style w:type="paragraph" w:styleId="Nagwek">
    <w:name w:val="header"/>
    <w:basedOn w:val="Normalny"/>
    <w:link w:val="NagwekZnak"/>
    <w:uiPriority w:val="99"/>
    <w:unhideWhenUsed/>
    <w:rsid w:val="00B135CB"/>
    <w:pPr>
      <w:tabs>
        <w:tab w:val="center" w:pos="4536"/>
        <w:tab w:val="right" w:pos="9072"/>
      </w:tabs>
    </w:pPr>
  </w:style>
  <w:style w:type="character" w:customStyle="1" w:styleId="NagwekZnak">
    <w:name w:val="Nagłówek Znak"/>
    <w:basedOn w:val="Domylnaczcionkaakapitu"/>
    <w:link w:val="Nagwek"/>
    <w:uiPriority w:val="99"/>
    <w:rsid w:val="00B135CB"/>
    <w:rPr>
      <w:rFonts w:ascii="Times New Roman" w:hAnsi="Times New Roman" w:cs="Times New Roman"/>
      <w:sz w:val="20"/>
      <w:szCs w:val="20"/>
    </w:rPr>
  </w:style>
  <w:style w:type="paragraph" w:styleId="Stopka">
    <w:name w:val="footer"/>
    <w:basedOn w:val="Normalny"/>
    <w:link w:val="StopkaZnak"/>
    <w:uiPriority w:val="99"/>
    <w:unhideWhenUsed/>
    <w:rsid w:val="00B135CB"/>
    <w:pPr>
      <w:tabs>
        <w:tab w:val="center" w:pos="4536"/>
        <w:tab w:val="right" w:pos="9072"/>
      </w:tabs>
    </w:pPr>
  </w:style>
  <w:style w:type="character" w:customStyle="1" w:styleId="StopkaZnak">
    <w:name w:val="Stopka Znak"/>
    <w:basedOn w:val="Domylnaczcionkaakapitu"/>
    <w:link w:val="Stopka"/>
    <w:uiPriority w:val="99"/>
    <w:rsid w:val="00B135CB"/>
    <w:rPr>
      <w:rFonts w:ascii="Times New Roman" w:hAnsi="Times New Roman" w:cs="Times New Roman"/>
      <w:sz w:val="20"/>
      <w:szCs w:val="20"/>
    </w:rPr>
  </w:style>
  <w:style w:type="paragraph" w:styleId="Akapitzlist">
    <w:name w:val="List Paragraph"/>
    <w:basedOn w:val="Normalny"/>
    <w:uiPriority w:val="34"/>
    <w:qFormat/>
    <w:rsid w:val="00B135CB"/>
    <w:pPr>
      <w:ind w:left="720"/>
      <w:contextualSpacing/>
    </w:pPr>
  </w:style>
  <w:style w:type="character" w:styleId="Hipercze">
    <w:name w:val="Hyperlink"/>
    <w:basedOn w:val="Domylnaczcionkaakapitu"/>
    <w:uiPriority w:val="99"/>
    <w:unhideWhenUsed/>
    <w:rsid w:val="00CF0035"/>
    <w:rPr>
      <w:color w:val="0000FF" w:themeColor="hyperlink"/>
      <w:u w:val="single"/>
    </w:rPr>
  </w:style>
  <w:style w:type="paragraph" w:customStyle="1" w:styleId="Zawartotabeli">
    <w:name w:val="Zawartość tabeli"/>
    <w:basedOn w:val="Normalny"/>
    <w:rsid w:val="007E3A32"/>
    <w:pPr>
      <w:widowControl/>
      <w:suppressLineNumbers/>
      <w:suppressAutoHyphens/>
      <w:autoSpaceDE/>
      <w:autoSpaceDN/>
      <w:adjustRightInd/>
    </w:pPr>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ko.ustronie-morskie.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6150</Words>
  <Characters>36906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dc:creator>
  <cp:lastModifiedBy>User</cp:lastModifiedBy>
  <cp:revision>4</cp:revision>
  <dcterms:created xsi:type="dcterms:W3CDTF">2017-09-13T11:47:00Z</dcterms:created>
  <dcterms:modified xsi:type="dcterms:W3CDTF">2017-09-13T23:37:00Z</dcterms:modified>
</cp:coreProperties>
</file>